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hint="default"/>
          <w:sz w:val="22"/>
          <w:szCs w:val="22"/>
          <w:lang w:val="en-US"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hint="eastAsia" w:ascii="Arial" w:hAnsi="Arial" w:cs="Arial"/>
          <w:b/>
          <w:sz w:val="22"/>
          <w:szCs w:val="22"/>
          <w:lang w:val="en-US" w:eastAsia="zh-CN"/>
        </w:rPr>
        <w:t>9</w:t>
      </w:r>
      <w:r>
        <w:rPr>
          <w:rFonts w:ascii="Arial" w:hAnsi="Arial" w:cs="Arial"/>
          <w:b/>
          <w:sz w:val="22"/>
          <w:szCs w:val="22"/>
          <w:lang w:eastAsia="zh-CN"/>
        </w:rPr>
        <w:t>-e</w:t>
      </w:r>
      <w:r>
        <w:rPr>
          <w:rFonts w:ascii="Arial" w:hAnsi="Arial" w:cs="Arial"/>
          <w:b/>
          <w:sz w:val="22"/>
          <w:szCs w:val="22"/>
        </w:rPr>
        <w:tab/>
      </w:r>
      <w:r>
        <w:rPr>
          <w:rFonts w:hint="eastAsia" w:ascii="Arial" w:hAnsi="Arial" w:cs="Arial"/>
          <w:b/>
          <w:sz w:val="22"/>
          <w:szCs w:val="22"/>
        </w:rPr>
        <w:t>R1-2203</w:t>
      </w:r>
      <w:r>
        <w:rPr>
          <w:rFonts w:hint="default" w:ascii="Arial" w:hAnsi="Arial" w:cs="Arial"/>
          <w:b/>
          <w:sz w:val="22"/>
          <w:szCs w:val="22"/>
          <w:lang w:val="en-US"/>
        </w:rPr>
        <w:t>186</w:t>
      </w:r>
    </w:p>
    <w:p>
      <w:pPr>
        <w:tabs>
          <w:tab w:val="right" w:pos="9630"/>
        </w:tabs>
        <w:spacing w:after="0"/>
        <w:rPr>
          <w:rFonts w:ascii="Arial" w:hAnsi="Arial" w:cs="Arial"/>
          <w:b/>
          <w:sz w:val="22"/>
          <w:szCs w:val="22"/>
        </w:rPr>
      </w:pPr>
      <w:r>
        <w:rPr>
          <w:rFonts w:hint="eastAsia" w:ascii="Arial" w:hAnsi="Arial" w:cs="Arial"/>
          <w:b/>
          <w:sz w:val="22"/>
          <w:szCs w:val="22"/>
        </w:rPr>
        <w:t>e-Meeting,</w:t>
      </w:r>
      <w:r>
        <w:rPr>
          <w:rFonts w:hint="eastAsia" w:ascii="Arial" w:hAnsi="Arial" w:eastAsia="宋体" w:cs="Arial"/>
          <w:b/>
          <w:sz w:val="22"/>
          <w:szCs w:val="22"/>
        </w:rPr>
        <w:t xml:space="preserve"> </w:t>
      </w:r>
      <w:r>
        <w:rPr>
          <w:rFonts w:hint="eastAsia" w:ascii="Arial" w:hAnsi="Arial" w:eastAsia="MS Mincho" w:cs="Arial"/>
          <w:b/>
          <w:bCs/>
          <w:sz w:val="22"/>
          <w:szCs w:val="16"/>
          <w:lang w:eastAsia="ja-JP"/>
        </w:rPr>
        <w:t>May 9</w:t>
      </w:r>
      <w:r>
        <w:rPr>
          <w:rFonts w:hint="eastAsia" w:ascii="Arial" w:hAnsi="Arial" w:eastAsia="宋体" w:cs="Arial"/>
          <w:b/>
          <w:bCs/>
          <w:sz w:val="22"/>
          <w:szCs w:val="16"/>
          <w:vertAlign w:val="superscript"/>
          <w:lang w:val="en-US" w:eastAsia="zh-CN"/>
        </w:rPr>
        <w:t>th</w:t>
      </w:r>
      <w:r>
        <w:rPr>
          <w:rFonts w:hint="eastAsia" w:ascii="Arial" w:hAnsi="Arial" w:eastAsia="宋体" w:cs="Arial"/>
          <w:b/>
          <w:bCs/>
          <w:sz w:val="22"/>
          <w:szCs w:val="16"/>
          <w:lang w:val="en-US" w:eastAsia="zh-CN"/>
        </w:rPr>
        <w:t xml:space="preserve"> </w:t>
      </w:r>
      <w:r>
        <w:rPr>
          <w:rFonts w:ascii="Arial" w:hAnsi="Arial" w:eastAsia="MS Mincho" w:cs="Arial"/>
          <w:b/>
          <w:bCs/>
          <w:sz w:val="22"/>
          <w:szCs w:val="16"/>
          <w:lang w:eastAsia="ja-JP"/>
        </w:rPr>
        <w:t xml:space="preserve">– </w:t>
      </w:r>
      <w:r>
        <w:rPr>
          <w:rFonts w:hint="eastAsia" w:ascii="Arial" w:hAnsi="Arial" w:eastAsia="MS Mincho" w:cs="Arial"/>
          <w:b/>
          <w:bCs/>
          <w:sz w:val="22"/>
          <w:szCs w:val="16"/>
          <w:lang w:eastAsia="ja-JP"/>
        </w:rPr>
        <w:t>20</w:t>
      </w:r>
      <w:r>
        <w:rPr>
          <w:rFonts w:hint="eastAsia" w:ascii="Arial" w:hAnsi="Arial" w:eastAsia="宋体" w:cs="Arial"/>
          <w:b/>
          <w:bCs/>
          <w:sz w:val="22"/>
          <w:szCs w:val="16"/>
          <w:vertAlign w:val="superscript"/>
          <w:lang w:val="en-US" w:eastAsia="zh-CN"/>
        </w:rPr>
        <w:t>th</w:t>
      </w:r>
      <w:r>
        <w:rPr>
          <w:rFonts w:ascii="Arial" w:hAnsi="Arial" w:eastAsia="MS Mincho" w:cs="Arial"/>
          <w:b/>
          <w:bCs/>
          <w:sz w:val="22"/>
          <w:szCs w:val="16"/>
          <w:lang w:eastAsia="ja-JP"/>
        </w:rPr>
        <w:t>, 2022</w:t>
      </w:r>
    </w:p>
    <w:p>
      <w:pPr>
        <w:pStyle w:val="37"/>
        <w:jc w:val="both"/>
      </w:pPr>
    </w:p>
    <w:p>
      <w:pPr>
        <w:tabs>
          <w:tab w:val="left" w:pos="1985"/>
        </w:tabs>
        <w:spacing w:after="0"/>
        <w:rPr>
          <w:rFonts w:ascii="Arial" w:hAnsi="Arial"/>
          <w:b/>
          <w:lang w:eastAsia="zh-CN"/>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The remaining issues on intra-UE multiplexing</w:t>
      </w:r>
    </w:p>
    <w:p>
      <w:pPr>
        <w:tabs>
          <w:tab w:val="left" w:pos="1985"/>
        </w:tabs>
        <w:spacing w:after="0"/>
        <w:rPr>
          <w:rFonts w:hint="default" w:ascii="Arial" w:hAnsi="Arial"/>
          <w:b/>
          <w:lang w:val="en-US" w:eastAsia="zh-CN"/>
        </w:rPr>
      </w:pPr>
      <w:r>
        <w:rPr>
          <w:rFonts w:ascii="Arial" w:hAnsi="Arial"/>
          <w:b/>
        </w:rPr>
        <w:t>Agenda item:</w:t>
      </w:r>
      <w:r>
        <w:rPr>
          <w:rFonts w:ascii="Arial" w:hAnsi="Arial"/>
          <w:b/>
        </w:rPr>
        <w:tab/>
      </w:r>
      <w:r>
        <w:rPr>
          <w:rFonts w:hint="default" w:ascii="Arial" w:hAnsi="Arial"/>
          <w:b/>
          <w:lang w:val="en-US"/>
        </w:rPr>
        <w:t>7.2.5</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hint="eastAsia" w:ascii="Arial" w:hAnsi="Arial"/>
          <w:b/>
        </w:rPr>
        <w:t>Discussion and Decision</w:t>
      </w:r>
    </w:p>
    <w:p>
      <w:pPr>
        <w:pStyle w:val="2"/>
        <w:textAlignment w:val="auto"/>
      </w:pPr>
      <w:bookmarkStart w:id="2" w:name="_Ref4817"/>
      <w:r>
        <w:t>Introduction</w:t>
      </w:r>
      <w:bookmarkEnd w:id="0"/>
      <w:bookmarkEnd w:id="2"/>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default"/>
          <w:lang w:val="en-US" w:eastAsia="zh-CN"/>
        </w:rPr>
        <w:t>It was concluded that the L1 priority configuration and LCH-based prioritization configuration are independent. In RAN1#108-e, the overlapping between DG PUSCH and CG PUSCH when two L1 priorities are configured and LCH-based prioritization is not configured was discussed [1]. The following agreements were reached [2].</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autoSpaceDE w:val="0"/>
              <w:autoSpaceDN w:val="0"/>
              <w:snapToGrid w:val="0"/>
              <w:spacing w:before="120" w:line="280" w:lineRule="atLeast"/>
              <w:contextualSpacing/>
              <w:rPr>
                <w:rFonts w:eastAsia="Malgun Gothic" w:cs="Times"/>
                <w:b/>
                <w:szCs w:val="20"/>
                <w:lang w:eastAsia="zh-CN"/>
              </w:rPr>
            </w:pPr>
            <w:r>
              <w:rPr>
                <w:rFonts w:eastAsia="Malgun Gothic" w:cs="Times"/>
                <w:b/>
                <w:szCs w:val="20"/>
                <w:lang w:eastAsia="zh-CN"/>
              </w:rPr>
              <w:t>Conclusion</w:t>
            </w:r>
          </w:p>
          <w:p>
            <w:pPr>
              <w:autoSpaceDE w:val="0"/>
              <w:autoSpaceDN w:val="0"/>
              <w:snapToGrid w:val="0"/>
              <w:spacing w:before="120" w:line="280" w:lineRule="atLeast"/>
              <w:contextualSpacing/>
              <w:rPr>
                <w:rFonts w:eastAsia="Malgun Gothic" w:cs="Times"/>
                <w:szCs w:val="20"/>
                <w:lang w:eastAsia="zh-CN"/>
              </w:rPr>
            </w:pPr>
            <w:r>
              <w:rPr>
                <w:rFonts w:eastAsia="Malgun Gothic" w:cs="Times"/>
                <w:szCs w:val="20"/>
                <w:lang w:eastAsia="zh-CN"/>
              </w:rPr>
              <w:t xml:space="preserve">The UE does not expect that Rel-16 PUSCH skipping (including both </w:t>
            </w:r>
            <w:r>
              <w:rPr>
                <w:rFonts w:eastAsia="Malgun Gothic" w:cs="Times"/>
                <w:i/>
                <w:szCs w:val="20"/>
                <w:lang w:eastAsia="zh-CN"/>
              </w:rPr>
              <w:t>enhancedSkipUplinkTxDynamic-r16</w:t>
            </w:r>
            <w:r>
              <w:rPr>
                <w:rFonts w:eastAsia="Malgun Gothic" w:cs="Times"/>
                <w:szCs w:val="20"/>
                <w:lang w:eastAsia="zh-CN"/>
              </w:rPr>
              <w:t xml:space="preserve"> and </w:t>
            </w:r>
            <w:r>
              <w:rPr>
                <w:rFonts w:eastAsia="Malgun Gothic" w:cs="Times"/>
                <w:i/>
                <w:szCs w:val="20"/>
                <w:lang w:eastAsia="zh-CN"/>
              </w:rPr>
              <w:t>enhancedSkipUplinkTxConfigured-r16</w:t>
            </w:r>
            <w:r>
              <w:rPr>
                <w:rFonts w:eastAsia="Malgun Gothic" w:cs="Times"/>
                <w:szCs w:val="20"/>
                <w:lang w:eastAsia="zh-CN"/>
              </w:rPr>
              <w:t>) and PUSCH repetitions (including both type A and type B) are enabled together when Rel-16 LCH based prioritization is not configured and there are two PHY priorities for UL transmissions.</w:t>
            </w:r>
          </w:p>
          <w:p>
            <w:pPr>
              <w:numPr>
                <w:ilvl w:val="0"/>
                <w:numId w:val="10"/>
              </w:numPr>
              <w:autoSpaceDE w:val="0"/>
              <w:autoSpaceDN w:val="0"/>
              <w:snapToGrid w:val="0"/>
              <w:spacing w:before="120" w:line="280" w:lineRule="atLeast"/>
              <w:contextualSpacing/>
              <w:rPr>
                <w:rFonts w:eastAsia="Malgun Gothic" w:cs="Times"/>
                <w:szCs w:val="20"/>
                <w:lang w:eastAsia="zh-CN"/>
              </w:rPr>
            </w:pPr>
            <w:r>
              <w:rPr>
                <w:rFonts w:eastAsia="Malgun Gothic" w:cs="Times"/>
                <w:szCs w:val="20"/>
                <w:lang w:eastAsia="zh-CN"/>
              </w:rPr>
              <w:t xml:space="preserve">No spec update is needed. </w:t>
            </w:r>
          </w:p>
          <w:p>
            <w:pPr>
              <w:autoSpaceDE w:val="0"/>
              <w:autoSpaceDN w:val="0"/>
              <w:snapToGrid w:val="0"/>
              <w:spacing w:before="120" w:line="280" w:lineRule="atLeast"/>
              <w:contextualSpacing/>
              <w:rPr>
                <w:rFonts w:eastAsia="Malgun Gothic" w:cs="Times"/>
                <w:szCs w:val="20"/>
                <w:lang w:eastAsia="zh-CN"/>
              </w:rPr>
            </w:pPr>
          </w:p>
          <w:p>
            <w:pPr>
              <w:autoSpaceDE w:val="0"/>
              <w:autoSpaceDN w:val="0"/>
              <w:snapToGrid w:val="0"/>
              <w:spacing w:before="120" w:line="280" w:lineRule="atLeast"/>
              <w:contextualSpacing/>
              <w:rPr>
                <w:rFonts w:eastAsia="Malgun Gothic" w:cs="Times"/>
                <w:b/>
                <w:szCs w:val="20"/>
                <w:highlight w:val="green"/>
                <w:lang w:eastAsia="zh-CN"/>
              </w:rPr>
            </w:pPr>
            <w:r>
              <w:rPr>
                <w:rFonts w:eastAsia="Malgun Gothic" w:cs="Times"/>
                <w:b/>
                <w:szCs w:val="20"/>
                <w:highlight w:val="green"/>
                <w:lang w:eastAsia="zh-CN"/>
              </w:rPr>
              <w:t>Agreement</w:t>
            </w:r>
          </w:p>
          <w:p>
            <w:pPr>
              <w:autoSpaceDE w:val="0"/>
              <w:autoSpaceDN w:val="0"/>
              <w:snapToGrid w:val="0"/>
              <w:spacing w:before="120" w:line="280" w:lineRule="atLeast"/>
              <w:contextualSpacing/>
              <w:rPr>
                <w:rFonts w:eastAsia="Malgun Gothic" w:cs="Times"/>
                <w:szCs w:val="20"/>
                <w:lang w:eastAsia="zh-CN"/>
              </w:rPr>
            </w:pPr>
            <w:r>
              <w:rPr>
                <w:rFonts w:eastAsia="Malgun Gothic" w:cs="Times"/>
                <w:szCs w:val="20"/>
                <w:lang w:eastAsia="zh-CN"/>
              </w:rPr>
              <w:t xml:space="preserve">LS for the following RAN1 responses to RAN2 are endorsed in </w:t>
            </w:r>
            <w:r>
              <w:rPr>
                <w:rFonts w:eastAsia="Malgun Gothic" w:cs="Times"/>
                <w:szCs w:val="20"/>
                <w:highlight w:val="green"/>
                <w:lang w:eastAsia="zh-CN"/>
              </w:rPr>
              <w:t>R1-2202734</w:t>
            </w:r>
            <w:r>
              <w:rPr>
                <w:rFonts w:eastAsia="Malgun Gothic" w:cs="Times"/>
                <w:szCs w:val="20"/>
                <w:lang w:eastAsia="zh-CN"/>
              </w:rPr>
              <w:t>.</w:t>
            </w:r>
          </w:p>
          <w:p>
            <w:pPr>
              <w:numPr>
                <w:ilvl w:val="0"/>
                <w:numId w:val="10"/>
              </w:numPr>
              <w:autoSpaceDE w:val="0"/>
              <w:autoSpaceDN w:val="0"/>
              <w:snapToGrid w:val="0"/>
              <w:spacing w:before="120" w:line="280" w:lineRule="atLeast"/>
              <w:contextualSpacing/>
              <w:rPr>
                <w:rFonts w:eastAsia="Malgun Gothic" w:cs="Times"/>
                <w:szCs w:val="20"/>
                <w:lang w:eastAsia="zh-CN"/>
              </w:rPr>
            </w:pPr>
            <w:r>
              <w:rPr>
                <w:rFonts w:eastAsia="Malgun Gothic" w:cs="Times"/>
                <w:szCs w:val="20"/>
                <w:lang w:eastAsia="zh-CN"/>
              </w:rPr>
              <w:t xml:space="preserve">Send following reply to RAN2 LS (R1-2106409 (R2-2106746)) on collision handling between SR and PUSCH when </w:t>
            </w:r>
            <w:r>
              <w:rPr>
                <w:rFonts w:eastAsia="Malgun Gothic" w:cs="Times"/>
                <w:i/>
                <w:szCs w:val="20"/>
                <w:lang w:eastAsia="zh-CN"/>
              </w:rPr>
              <w:t>lch-basedPrioritization</w:t>
            </w:r>
            <w:r>
              <w:rPr>
                <w:rFonts w:eastAsia="Malgun Gothic" w:cs="Times"/>
                <w:szCs w:val="20"/>
                <w:lang w:eastAsia="zh-CN"/>
              </w:rPr>
              <w:t xml:space="preserve"> is configured. </w:t>
            </w:r>
          </w:p>
          <w:p>
            <w:pPr>
              <w:numPr>
                <w:ilvl w:val="1"/>
                <w:numId w:val="10"/>
              </w:numPr>
              <w:autoSpaceDE w:val="0"/>
              <w:autoSpaceDN w:val="0"/>
              <w:snapToGrid w:val="0"/>
              <w:spacing w:before="120" w:line="280" w:lineRule="atLeast"/>
              <w:contextualSpacing/>
              <w:rPr>
                <w:rFonts w:eastAsia="Malgun Gothic" w:cs="Times"/>
                <w:szCs w:val="20"/>
                <w:lang w:eastAsia="zh-CN"/>
              </w:rPr>
            </w:pPr>
            <w:r>
              <w:rPr>
                <w:rFonts w:eastAsia="Malgun Gothic" w:cs="Times"/>
                <w:szCs w:val="20"/>
                <w:lang w:eastAsia="zh-CN"/>
              </w:rPr>
              <w:t xml:space="preserve">RAN1 confirm RAN2’s WA that MAC entity does not generate a MAC PDU for a deprioritized uplink grant even when its associated PUSCH is overlapping with PUCCH. </w:t>
            </w:r>
          </w:p>
          <w:p>
            <w:pPr>
              <w:numPr>
                <w:ilvl w:val="0"/>
                <w:numId w:val="10"/>
              </w:numPr>
              <w:snapToGrid w:val="0"/>
              <w:spacing w:before="120" w:line="280" w:lineRule="atLeast"/>
              <w:jc w:val="both"/>
              <w:rPr>
                <w:rFonts w:cs="Times"/>
                <w:szCs w:val="20"/>
                <w:lang w:eastAsia="zh-CN"/>
              </w:rPr>
            </w:pPr>
            <w:r>
              <w:rPr>
                <w:rFonts w:cs="Times"/>
                <w:szCs w:val="20"/>
                <w:lang w:eastAsia="zh-CN"/>
              </w:rPr>
              <w:t xml:space="preserve">Send following reply to RAN2 LS R1-2007523 (R2-2008599) on collision handling between CG and DG with same/different PHY-priority index, when lch-basedPrioritization is configured. </w:t>
            </w:r>
          </w:p>
          <w:p>
            <w:pPr>
              <w:pStyle w:val="114"/>
              <w:numPr>
                <w:ilvl w:val="1"/>
                <w:numId w:val="10"/>
              </w:numPr>
              <w:snapToGrid w:val="0"/>
              <w:spacing w:before="120" w:line="280" w:lineRule="atLeast"/>
              <w:ind w:leftChars="0"/>
              <w:contextualSpacing/>
              <w:jc w:val="both"/>
              <w:rPr>
                <w:rFonts w:cs="Times"/>
                <w:szCs w:val="20"/>
                <w:lang w:eastAsia="zh-CN"/>
              </w:rPr>
            </w:pPr>
            <w:r>
              <w:rPr>
                <w:rFonts w:cs="Times"/>
                <w:szCs w:val="20"/>
                <w:lang w:eastAsia="zh-CN"/>
              </w:rPr>
              <w:t xml:space="preserve">When the MAC entity is configured with </w:t>
            </w:r>
            <w:r>
              <w:rPr>
                <w:rFonts w:cs="Times"/>
                <w:i/>
                <w:iCs/>
                <w:szCs w:val="20"/>
                <w:lang w:eastAsia="zh-CN"/>
              </w:rPr>
              <w:t>lch-basedPrioritization</w:t>
            </w:r>
            <w:r>
              <w:rPr>
                <w:rFonts w:cs="Times"/>
                <w:szCs w:val="20"/>
                <w:lang w:eastAsia="zh-CN"/>
              </w:rPr>
              <w:t xml:space="preserve">, for </w:t>
            </w:r>
            <w:r>
              <w:rPr>
                <w:rFonts w:cs="Times"/>
                <w:szCs w:val="20"/>
              </w:rPr>
              <w:t>all</w:t>
            </w:r>
            <w:r>
              <w:rPr>
                <w:rFonts w:cs="Times"/>
                <w:szCs w:val="20"/>
                <w:lang w:eastAsia="zh-CN"/>
              </w:rPr>
              <w:t xml:space="preserve"> the collision scenarios between CG and DG with same/different PHY-priority index, the behavior described in the LS R2-2008599 is consistent with RAN1’s understanding for Rel-16.</w:t>
            </w:r>
          </w:p>
          <w:p>
            <w:pPr>
              <w:autoSpaceDE w:val="0"/>
              <w:autoSpaceDN w:val="0"/>
              <w:snapToGrid w:val="0"/>
              <w:spacing w:before="120" w:line="280" w:lineRule="atLeast"/>
              <w:contextualSpacing/>
              <w:rPr>
                <w:rFonts w:eastAsia="Malgun Gothic" w:cs="Times"/>
                <w:szCs w:val="20"/>
                <w:highlight w:val="cyan"/>
                <w:lang w:eastAsia="zh-CN"/>
              </w:rPr>
            </w:pPr>
          </w:p>
          <w:p>
            <w:pPr>
              <w:autoSpaceDE w:val="0"/>
              <w:autoSpaceDN w:val="0"/>
              <w:snapToGrid w:val="0"/>
              <w:spacing w:before="120" w:line="280" w:lineRule="atLeast"/>
              <w:contextualSpacing/>
              <w:rPr>
                <w:rFonts w:eastAsia="Malgun Gothic" w:cs="Times"/>
                <w:b/>
                <w:szCs w:val="20"/>
                <w:highlight w:val="green"/>
                <w:lang w:eastAsia="zh-CN"/>
              </w:rPr>
            </w:pPr>
            <w:r>
              <w:rPr>
                <w:rFonts w:eastAsia="Malgun Gothic" w:cs="Times"/>
                <w:b/>
                <w:szCs w:val="20"/>
                <w:highlight w:val="green"/>
                <w:lang w:eastAsia="zh-CN"/>
              </w:rPr>
              <w:t>Agreement</w:t>
            </w:r>
          </w:p>
          <w:p>
            <w:pPr>
              <w:snapToGrid w:val="0"/>
              <w:spacing w:before="120" w:line="280" w:lineRule="atLeast"/>
              <w:rPr>
                <w:rFonts w:hint="default"/>
                <w:vertAlign w:val="baseline"/>
                <w:lang w:val="en-US" w:eastAsia="zh-CN"/>
              </w:rPr>
            </w:pPr>
            <w:r>
              <w:rPr>
                <w:rFonts w:cs="Times"/>
                <w:szCs w:val="20"/>
                <w:lang w:eastAsia="zh-CN"/>
              </w:rPr>
              <w:t xml:space="preserve">When both Rel-16 PUSCH skipping and Rel-16 PHY priorities are configured and </w:t>
            </w:r>
            <w:r>
              <w:rPr>
                <w:rFonts w:cs="Times"/>
                <w:i/>
                <w:iCs/>
                <w:szCs w:val="20"/>
                <w:lang w:eastAsia="zh-CN"/>
              </w:rPr>
              <w:t>lch-basedPrioritization</w:t>
            </w:r>
            <w:r>
              <w:rPr>
                <w:rFonts w:cs="Times"/>
                <w:szCs w:val="20"/>
                <w:lang w:eastAsia="zh-CN"/>
              </w:rPr>
              <w:t xml:space="preserve"> is not configured, for the collision scenario between CG and DG, DG always overrides CG, regardless of the PHY priority indices of DG and CG, regardless of whether any of the DG or CG overlap with PUCCH or not.</w:t>
            </w: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default"/>
          <w:lang w:val="en-US" w:eastAsia="zh-CN"/>
        </w:rPr>
        <w:t xml:space="preserve">In this contribution, the other overlapping cases when two L1 priorities are configured and LCH-based prioritization is not configured are analyzed. </w:t>
      </w:r>
    </w:p>
    <w:p>
      <w:pPr>
        <w:pStyle w:val="2"/>
        <w:bidi w:val="0"/>
        <w:rPr>
          <w:lang w:eastAsia="zh-CN"/>
        </w:rPr>
      </w:pPr>
      <w:r>
        <w:rPr>
          <w:rFonts w:hint="default"/>
          <w:lang w:val="en-US" w:eastAsia="zh-CN"/>
        </w:rPr>
        <w:t>Discussion</w:t>
      </w:r>
    </w:p>
    <w:p>
      <w:pPr>
        <w:pStyle w:val="3"/>
        <w:bidi w:val="0"/>
        <w:rPr>
          <w:rFonts w:hint="default"/>
          <w:lang w:val="en-US" w:eastAsia="zh-CN"/>
        </w:rPr>
      </w:pPr>
      <w:r>
        <w:rPr>
          <w:rFonts w:hint="default"/>
          <w:lang w:val="en-US" w:eastAsia="zh-CN"/>
        </w:rPr>
        <w:t>Overlapping between CG PUSCH and CG PUSCH</w:t>
      </w:r>
    </w:p>
    <w:p>
      <w:pPr>
        <w:rPr>
          <w:rFonts w:hint="default"/>
          <w:lang w:val="en-US" w:eastAsia="zh-CN"/>
        </w:rPr>
      </w:pPr>
      <w:r>
        <w:rPr>
          <w:rFonts w:hint="default"/>
          <w:lang w:val="en-US" w:eastAsia="zh-CN"/>
        </w:rPr>
        <w:t xml:space="preserve">When two L1 priorities are configured and a LP CG PUSCH overlaps with a HP CG PUSCH, the UE may cancel the LP CG PUSCH before the first symbol overlapping with the HP CG PUSCH and then transmit the HP CG PUSCH according to TS38.213 below [3].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pacing w:before="120" w:line="280" w:lineRule="atLeast"/>
              <w:jc w:val="left"/>
              <w:textAlignment w:val="auto"/>
              <w:rPr>
                <w:rFonts w:ascii="Times New Roman" w:hAnsi="Times New Roman" w:eastAsia="宋体" w:cs="Times New Roman"/>
                <w:lang w:val="en-GB"/>
              </w:rPr>
            </w:pPr>
            <w:r>
              <w:rPr>
                <w:rFonts w:ascii="Times New Roman" w:hAnsi="Times New Roman" w:eastAsia="宋体" w:cs="Times New Roman"/>
                <w:lang w:val="en-GB"/>
              </w:rPr>
              <w:t xml:space="preserve">If a UE would transmit the following channels, </w:t>
            </w:r>
            <w:r>
              <w:rPr>
                <w:rFonts w:ascii="Times New Roman" w:hAnsi="Times New Roman" w:eastAsia="宋体" w:cs="Times New Roman"/>
                <w:lang w:val="en-GB" w:eastAsia="zh-CN"/>
              </w:rPr>
              <w:t>including repetitions if any,</w:t>
            </w:r>
            <w:r>
              <w:rPr>
                <w:rFonts w:ascii="Times New Roman" w:hAnsi="Times New Roman" w:eastAsia="宋体" w:cs="Times New Roman"/>
                <w:lang w:val="en-GB"/>
              </w:rPr>
              <w:t xml:space="preserve"> that would overlap in time</w:t>
            </w:r>
          </w:p>
          <w:p>
            <w:pPr>
              <w:spacing w:before="120" w:after="180" w:line="280" w:lineRule="atLeast"/>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a first PUCCH of larger priority index with SR and a second PUCCH or PUSCH of smaller priority index, or </w:t>
            </w:r>
          </w:p>
          <w:p>
            <w:pPr>
              <w:spacing w:before="120" w:after="180" w:line="280" w:lineRule="atLeast"/>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a configured grant PUSCH of larger priority index and a PUCCH of smaller priority index, or</w:t>
            </w:r>
          </w:p>
          <w:p>
            <w:pPr>
              <w:spacing w:before="120" w:after="180" w:line="280" w:lineRule="atLeast"/>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a first PUCCH of larger priority index with HARQ-ACK information only in response to PDSCH(s) reception without corresponding PDCCH(s) and a second PUCCH of smaller priority index with HARQ-ACK information only in response to PDSCH(s) reception without corresponding PDCCH(s), or a second PUCCH of smaller priority index with SR and/or CSI, or a configured grant PUSCH with smaller priority index, or a PUSCH of smaller priority index with SP-CSI report(s) without a corresponding PDCCH, or</w:t>
            </w:r>
          </w:p>
          <w:p>
            <w:pPr>
              <w:spacing w:before="120" w:after="180" w:line="280" w:lineRule="atLeast"/>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 xml:space="preserve"> -</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a PUSCH of larger priority index with SP-CSI reports(s) without a corresponding PDCCH and a PUCCH of smaller priority index with SR, or CSI, or HARQ-ACK information only in response to PDSCH(s) reception without corresponding PDCCH(s), or</w:t>
            </w:r>
          </w:p>
          <w:p>
            <w:pPr>
              <w:spacing w:before="120" w:after="180" w:line="280" w:lineRule="atLeast"/>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a configured grant PUSCH of larger priority index and a configured PUSCH of smaller priority index on a same serving cell</w:t>
            </w:r>
          </w:p>
          <w:p>
            <w:pPr>
              <w:overflowPunct/>
              <w:autoSpaceDE/>
              <w:autoSpaceDN/>
              <w:adjustRightInd/>
              <w:spacing w:before="120" w:line="280" w:lineRule="atLeast"/>
              <w:jc w:val="left"/>
              <w:textAlignment w:val="auto"/>
              <w:rPr>
                <w:rFonts w:hint="default"/>
                <w:vertAlign w:val="baseline"/>
                <w:lang w:val="en-US" w:eastAsia="zh-CN"/>
              </w:rPr>
            </w:pPr>
            <w:r>
              <w:rPr>
                <w:rFonts w:ascii="Times New Roman" w:hAnsi="Times New Roman" w:eastAsia="宋体" w:cs="Times New Roman"/>
                <w:lang w:val="en-GB"/>
              </w:rPr>
              <w:t xml:space="preserve">the UE is expected to cancel </w:t>
            </w:r>
            <w:r>
              <w:rPr>
                <w:rFonts w:ascii="Times New Roman" w:hAnsi="Times New Roman" w:eastAsia="宋体" w:cs="Times New Roman"/>
                <w:lang w:val="en-GB" w:eastAsia="zh-CN"/>
              </w:rPr>
              <w:t xml:space="preserve">a repetition of </w:t>
            </w:r>
            <w:r>
              <w:rPr>
                <w:rFonts w:ascii="Times New Roman" w:hAnsi="Times New Roman" w:eastAsia="宋体" w:cs="Times New Roman"/>
                <w:lang w:val="en-GB"/>
              </w:rPr>
              <w:t xml:space="preserve">the PUCCH/PUSCH transmissions of smaller priority index before the first symbol overlapping with the PUCCH/PUSCH transmission of larger priority index </w:t>
            </w:r>
            <w:r>
              <w:rPr>
                <w:rFonts w:ascii="Times New Roman" w:hAnsi="Times New Roman" w:eastAsia="宋体" w:cs="Times New Roman"/>
                <w:lang w:val="en-GB" w:eastAsia="zh-CN"/>
              </w:rPr>
              <w:t>if the repetition of the PUCCH/PUSCH transmissions of smaller priority index overlaps in time with the PUCCH/PUSCH transmissions of larger priority index</w:t>
            </w:r>
            <w:r>
              <w:rPr>
                <w:rFonts w:ascii="Times New Roman" w:hAnsi="Times New Roman" w:eastAsia="宋体" w:cs="Times New Roman"/>
                <w:lang w:val="en-GB"/>
              </w:rPr>
              <w:t>.</w:t>
            </w: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default"/>
          <w:lang w:val="en-US" w:eastAsia="zh-CN"/>
        </w:rPr>
        <w:t xml:space="preserve">However, according to the TS38.321 below [4], the UE may choose one of the CG PUSCH for processing if the MAC entity is not configured with LCH-based prioritization. It means that one MAC PDU will be generated and delivered to physical layer only for one of the CG PUSCHs.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Lines/>
              <w:overflowPunct w:val="0"/>
              <w:autoSpaceDE w:val="0"/>
              <w:autoSpaceDN w:val="0"/>
              <w:adjustRightInd w:val="0"/>
              <w:spacing w:before="120" w:after="180" w:line="280" w:lineRule="atLeast"/>
              <w:ind w:left="1135" w:hanging="851"/>
              <w:textAlignment w:val="baseline"/>
              <w:rPr>
                <w:rFonts w:ascii="Times New Roman" w:hAnsi="Times New Roman" w:eastAsia="Malgun Gothic" w:cs="Times New Roman"/>
                <w:lang w:val="en-GB" w:eastAsia="ko-KR" w:bidi="ar-SA"/>
              </w:rPr>
            </w:pPr>
            <w:r>
              <w:rPr>
                <w:rFonts w:ascii="Times New Roman" w:hAnsi="Times New Roman" w:eastAsia="Times New Roman" w:cs="Times New Roman"/>
                <w:lang w:val="en-GB" w:eastAsia="ko-KR" w:bidi="ar-SA"/>
              </w:rPr>
              <w:t>NOTE 6:</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the MAC entity is configured with </w:t>
            </w:r>
            <w:r>
              <w:rPr>
                <w:rFonts w:ascii="Times New Roman" w:hAnsi="Times New Roman" w:eastAsia="Times New Roman" w:cs="Times New Roman"/>
                <w:i/>
                <w:iCs/>
                <w:lang w:val="en-GB" w:eastAsia="ko-KR" w:bidi="ar-SA"/>
              </w:rPr>
              <w:t>lch-basedPrioritization</w:t>
            </w:r>
            <w:r>
              <w:rPr>
                <w:rFonts w:ascii="Times New Roman" w:hAnsi="Times New Roman" w:eastAsia="Times New Roman" w:cs="Times New Roman"/>
                <w:lang w:val="en-GB" w:eastAsia="ko-KR" w:bidi="ar-SA"/>
              </w:rPr>
              <w:t xml:space="preserve"> and if there is overlapping PUSCH duration of at least two configured uplink grants whose priorities are equal, the prioritized uplink grant is determined by UE implementation.</w:t>
            </w:r>
          </w:p>
          <w:p>
            <w:pPr>
              <w:keepLines/>
              <w:overflowPunct w:val="0"/>
              <w:autoSpaceDE w:val="0"/>
              <w:autoSpaceDN w:val="0"/>
              <w:adjustRightInd w:val="0"/>
              <w:spacing w:before="120" w:after="180" w:line="280" w:lineRule="atLeast"/>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MAC entity is not configured with </w:t>
            </w:r>
            <w:r>
              <w:rPr>
                <w:rFonts w:ascii="Times New Roman" w:hAnsi="Times New Roman" w:eastAsia="Times New Roman" w:cs="Times New Roman"/>
                <w:i/>
                <w:iCs/>
                <w:lang w:val="en-GB" w:eastAsia="ja-JP" w:bidi="ar-SA"/>
              </w:rPr>
              <w:t>lch-basedPrioritization</w:t>
            </w:r>
            <w:r>
              <w:rPr>
                <w:rFonts w:ascii="Times New Roman" w:hAnsi="Times New Roman" w:eastAsia="Times New Roman" w:cs="Times New Roman"/>
                <w:lang w:val="en-GB" w:eastAsia="ja-JP" w:bidi="ar-SA"/>
              </w:rPr>
              <w:t xml:space="preserve"> and if there is overlapping PUSCH duration of at least two configured uplink grants, it is up to UE implementation to choose one of the configured uplink grants.</w:t>
            </w:r>
          </w:p>
          <w:p>
            <w:pPr>
              <w:keepLines/>
              <w:overflowPunct w:val="0"/>
              <w:autoSpaceDE w:val="0"/>
              <w:autoSpaceDN w:val="0"/>
              <w:adjustRightInd w:val="0"/>
              <w:spacing w:before="120" w:after="180" w:line="280" w:lineRule="atLeast"/>
              <w:ind w:left="1135" w:hanging="851"/>
              <w:textAlignment w:val="baseline"/>
              <w:rPr>
                <w:rFonts w:hint="default" w:ascii="Times New Roman" w:hAnsi="Times New Roman" w:eastAsia="Times New Roman" w:cs="Times New Roman"/>
                <w:lang w:val="en-US" w:eastAsia="zh-CN" w:bidi="ar-SA"/>
              </w:rPr>
            </w:pPr>
            <w:r>
              <w:rPr>
                <w:rFonts w:ascii="Times New Roman" w:hAnsi="Times New Roman" w:eastAsia="Times New Roman" w:cs="Times New Roman"/>
                <w:lang w:val="en-GB" w:eastAsia="ja-JP" w:bidi="ar-SA"/>
              </w:rPr>
              <w:t>NOTE 8:</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MAC entity is configured with</w:t>
            </w:r>
            <w:r>
              <w:rPr>
                <w:rFonts w:ascii="Times New Roman" w:hAnsi="Times New Roman" w:eastAsia="Times New Roman" w:cs="Times New Roman"/>
                <w:iCs/>
                <w:lang w:val="en-GB" w:eastAsia="ja-JP" w:bidi="ar-SA"/>
              </w:rPr>
              <w:t xml:space="preserve"> </w:t>
            </w:r>
            <w:r>
              <w:rPr>
                <w:rFonts w:ascii="Times New Roman" w:hAnsi="Times New Roman" w:eastAsia="Times New Roman" w:cs="Times New Roman"/>
                <w:i/>
                <w:iCs/>
                <w:lang w:val="en-GB" w:eastAsia="ja-JP" w:bidi="ar-SA"/>
              </w:rPr>
              <w:t>lch-basedPrioritization</w:t>
            </w:r>
            <w:r>
              <w:rPr>
                <w:rFonts w:ascii="Times New Roman" w:hAnsi="Times New Roman" w:eastAsia="Times New Roman" w:cs="Times New Roman"/>
                <w:iCs/>
                <w:lang w:val="en-GB" w:eastAsia="ja-JP" w:bidi="ar-SA"/>
              </w:rPr>
              <w:t>,</w:t>
            </w:r>
            <w:r>
              <w:rPr>
                <w:rFonts w:ascii="Times New Roman" w:hAnsi="Times New Roman" w:eastAsia="Times New Roman" w:cs="Times New Roman"/>
                <w:lang w:val="en-GB" w:eastAsia="ja-JP" w:bidi="ar-SA"/>
              </w:rPr>
              <w:t xml:space="preserve"> the MAC entity does not take UCI multiplexing according to the procedure specified in TS 38.213 [6] into account when determining whether the PUSCH duration of an uplink grant overlaps with the PUCCH resource for an SR transmission.</w:t>
            </w: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default"/>
          <w:lang w:val="en-US" w:eastAsia="zh-CN"/>
        </w:rPr>
        <w:t xml:space="preserve">Since only one MAC PDU is generated, the cancellation of LP CG PUSCH and transmission of the HP CG PUSCH will never happen. This may lead to that URLLC data cannot be transmitted in time if the MAC PDU has been generated for the LP CG PUSCH. Therefore, the low latency requirement of URLLC service cannot be ensured. To resolve this issue, the MAC layer should generate the MAC PDU for the HP CG PUSCH from the RAN1 perspective. </w:t>
      </w:r>
    </w:p>
    <w:p>
      <w:pPr>
        <w:numPr>
          <w:ilvl w:val="0"/>
          <w:numId w:val="11"/>
        </w:numPr>
        <w:ind w:left="420" w:leftChars="0" w:hanging="420" w:firstLineChars="0"/>
        <w:rPr>
          <w:rFonts w:hint="default"/>
          <w:lang w:val="en-US" w:eastAsia="zh-CN"/>
        </w:rPr>
      </w:pPr>
      <w:r>
        <w:rPr>
          <w:rFonts w:hint="default"/>
          <w:lang w:val="en-US" w:eastAsia="zh-CN"/>
        </w:rPr>
        <w:t>If the HP CG PUSCH is earlier than the LP CG PUSCH, then the UE should select the HP CG PUSCH.</w:t>
      </w:r>
    </w:p>
    <w:p>
      <w:pPr>
        <w:keepNext w:val="0"/>
        <w:keepLines w:val="0"/>
        <w:pageBreakBefore w:val="0"/>
        <w:widowControl/>
        <w:numPr>
          <w:ilvl w:val="0"/>
          <w:numId w:val="11"/>
        </w:numPr>
        <w:kinsoku/>
        <w:wordWrap/>
        <w:overflowPunct w:val="0"/>
        <w:topLinePunct w:val="0"/>
        <w:autoSpaceDE w:val="0"/>
        <w:autoSpaceDN w:val="0"/>
        <w:bidi w:val="0"/>
        <w:adjustRightInd w:val="0"/>
        <w:snapToGrid/>
        <w:ind w:left="284" w:leftChars="0" w:hanging="284" w:hangingChars="142"/>
        <w:textAlignment w:val="baseline"/>
        <w:rPr>
          <w:rFonts w:hint="default"/>
          <w:lang w:val="en-US" w:eastAsia="zh-CN"/>
        </w:rPr>
      </w:pPr>
      <w:r>
        <w:rPr>
          <w:rFonts w:hint="default"/>
          <w:lang w:val="en-US" w:eastAsia="zh-CN"/>
        </w:rPr>
        <w:t xml:space="preserve">If the LP CG PUSCH is earlier than the HP CG PUSCH and the UE has selected the LP CG PUSCH, the UE is allowed to select HP CG PUSCH for the MAC PDU generation. It means that two MAC PDUs are generated. One is for LP CG PUSCH and the other one is for HP CG PUSCH. </w:t>
      </w:r>
    </w:p>
    <w:p>
      <w:pPr>
        <w:rPr>
          <w:rFonts w:hint="default"/>
          <w:lang w:val="en-US" w:eastAsia="zh-CN"/>
        </w:rPr>
      </w:pPr>
      <w:r>
        <w:rPr>
          <w:rFonts w:hint="default"/>
          <w:lang w:val="en-US" w:eastAsia="zh-CN"/>
        </w:rPr>
        <w:t xml:space="preserve">This should be handled by RAN2. Therefore, an LS is needed. </w:t>
      </w:r>
    </w:p>
    <w:p>
      <w:pPr>
        <w:rPr>
          <w:rFonts w:hint="default"/>
          <w:i/>
          <w:iCs/>
          <w:lang w:val="en-US" w:eastAsia="zh-CN"/>
        </w:rPr>
      </w:pPr>
      <w:r>
        <w:rPr>
          <w:rFonts w:hint="default"/>
          <w:b/>
          <w:bCs/>
          <w:i/>
          <w:iCs/>
          <w:lang w:val="en-US" w:eastAsia="zh-CN"/>
        </w:rPr>
        <w:t>Proposal 1:</w:t>
      </w:r>
      <w:r>
        <w:rPr>
          <w:rFonts w:hint="default"/>
          <w:i/>
          <w:iCs/>
          <w:lang w:val="en-US" w:eastAsia="zh-CN"/>
        </w:rPr>
        <w:t xml:space="preserve"> An LS should be sent to RAN2 including that a MAC PDU should be generated for the CG PUSCH with higher physical priority from RAN1 perspective when the CG PUSCH with higher physical priority overlaps with CG PUSCH with lower physical priority and LCH-based prioritization is not configured.</w:t>
      </w:r>
    </w:p>
    <w:p>
      <w:pPr>
        <w:pStyle w:val="3"/>
        <w:bidi w:val="0"/>
        <w:rPr>
          <w:rFonts w:hint="default"/>
          <w:lang w:val="en-US" w:eastAsia="zh-CN"/>
        </w:rPr>
      </w:pPr>
      <w:r>
        <w:rPr>
          <w:rFonts w:hint="default"/>
          <w:lang w:val="en-US" w:eastAsia="zh-CN"/>
        </w:rPr>
        <w:t>Overlapping between SR PUCCH and PUSCH</w:t>
      </w:r>
    </w:p>
    <w:p>
      <w:pPr>
        <w:rPr>
          <w:rFonts w:hint="default"/>
          <w:lang w:val="en-US" w:eastAsia="zh-CN"/>
        </w:rPr>
      </w:pPr>
      <w:r>
        <w:rPr>
          <w:rFonts w:hint="default"/>
          <w:lang w:val="en-US" w:eastAsia="zh-CN"/>
        </w:rPr>
        <w:t>For HP SR PUCCH overlapping with LP PUSCH, the UE may cancel the LP PUSCH before the first symbol overlapping with the HP SR PUCCH and then transmit the HP SR PUCCH from RAN1 perspective. However, according to TS38.321 below [4], when LCH-based prioritization is not configured, the SR will not be triggered if it overlaps with a PUSCH.</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left"/>
              <w:rPr>
                <w:rFonts w:ascii="Times New Roman" w:hAnsi="Times New Roman" w:eastAsia="Times New Roman" w:cs="Times New Roman"/>
                <w:lang w:val="en-GB" w:eastAsia="ja-JP"/>
              </w:rPr>
            </w:pPr>
            <w:r>
              <w:rPr>
                <w:rFonts w:ascii="Times New Roman" w:hAnsi="Times New Roman" w:eastAsia="Times New Roman" w:cs="Times New Roman"/>
                <w:lang w:val="en-GB" w:eastAsia="ko-KR"/>
              </w:rPr>
              <w:t>A</w:t>
            </w:r>
            <w:r>
              <w:rPr>
                <w:rFonts w:ascii="Times New Roman" w:hAnsi="Times New Roman" w:eastAsia="Times New Roman" w:cs="Times New Roman"/>
                <w:lang w:val="en-GB" w:eastAsia="ja-JP"/>
              </w:rPr>
              <w:t xml:space="preserve">s long as </w:t>
            </w:r>
            <w:r>
              <w:rPr>
                <w:rFonts w:ascii="Times New Roman" w:hAnsi="Times New Roman" w:eastAsia="Times New Roman" w:cs="Times New Roman"/>
                <w:lang w:val="en-GB" w:eastAsia="ko-KR"/>
              </w:rPr>
              <w:t xml:space="preserve">at least </w:t>
            </w:r>
            <w:r>
              <w:rPr>
                <w:rFonts w:ascii="Times New Roman" w:hAnsi="Times New Roman" w:eastAsia="Times New Roman" w:cs="Times New Roman"/>
                <w:lang w:val="en-GB" w:eastAsia="ja-JP"/>
              </w:rPr>
              <w:t>one SR is pending, the MAC entity shall for each pending SR:</w:t>
            </w:r>
          </w:p>
          <w:p>
            <w:pPr>
              <w:overflowPunct w:val="0"/>
              <w:autoSpaceDE w:val="0"/>
              <w:autoSpaceDN w:val="0"/>
              <w:adjustRightInd w:val="0"/>
              <w:spacing w:before="120" w:after="180" w:line="280" w:lineRule="atLeast"/>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MAC entity has no valid PUCCH resource </w:t>
            </w:r>
            <w:r>
              <w:rPr>
                <w:rFonts w:ascii="Times New Roman" w:hAnsi="Times New Roman" w:eastAsia="Times New Roman" w:cs="Times New Roman"/>
                <w:lang w:val="en-GB" w:eastAsia="ko-KR" w:bidi="ar-SA"/>
              </w:rPr>
              <w:t xml:space="preserve">configured </w:t>
            </w:r>
            <w:r>
              <w:rPr>
                <w:rFonts w:ascii="Times New Roman" w:hAnsi="Times New Roman" w:eastAsia="Times New Roman" w:cs="Times New Roman"/>
                <w:lang w:val="en-GB" w:eastAsia="ja-JP" w:bidi="ar-SA"/>
              </w:rPr>
              <w:t>for the pending SR</w:t>
            </w:r>
            <w:r>
              <w:rPr>
                <w:rFonts w:ascii="Times New Roman" w:hAnsi="Times New Roman" w:eastAsia="Times New Roman" w:cs="Times New Roman"/>
                <w:lang w:val="en-GB" w:eastAsia="ko-KR" w:bidi="ar-SA"/>
              </w:rPr>
              <w:t>:</w:t>
            </w:r>
          </w:p>
          <w:p>
            <w:pPr>
              <w:overflowPunct w:val="0"/>
              <w:autoSpaceDE w:val="0"/>
              <w:autoSpaceDN w:val="0"/>
              <w:adjustRightInd w:val="0"/>
              <w:spacing w:before="120" w:after="180" w:line="280" w:lineRule="atLeast"/>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2&gt;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ja-JP" w:bidi="ar-SA"/>
              </w:rPr>
              <w:t xml:space="preserve">initiate a Random Access procedure (see clause 5.1) on the SpCell and cancel </w:t>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lang w:val="en-GB" w:eastAsia="ja-JP" w:bidi="ar-SA"/>
              </w:rPr>
              <w:t>pending SR.</w:t>
            </w:r>
          </w:p>
          <w:p>
            <w:pPr>
              <w:overflowPunct w:val="0"/>
              <w:autoSpaceDE w:val="0"/>
              <w:autoSpaceDN w:val="0"/>
              <w:adjustRightInd w:val="0"/>
              <w:spacing w:before="120" w:after="180" w:line="280" w:lineRule="atLeast"/>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ko-KR" w:bidi="ar-SA"/>
              </w:rPr>
              <w:t>for the SR configuration corresponding to the pending SR:</w:t>
            </w:r>
          </w:p>
          <w:p>
            <w:pPr>
              <w:overflowPunct w:val="0"/>
              <w:autoSpaceDE w:val="0"/>
              <w:autoSpaceDN w:val="0"/>
              <w:adjustRightInd w:val="0"/>
              <w:spacing w:before="120" w:after="180" w:line="280" w:lineRule="atLeast"/>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2&gt;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when</w:t>
            </w:r>
            <w:r>
              <w:rPr>
                <w:rFonts w:ascii="Times New Roman" w:hAnsi="Times New Roman" w:eastAsia="Times New Roman" w:cs="Times New Roman"/>
                <w:lang w:val="en-GB" w:eastAsia="ja-JP" w:bidi="ar-SA"/>
              </w:rPr>
              <w:t xml:space="preserve"> the MAC entity has </w:t>
            </w:r>
            <w:r>
              <w:rPr>
                <w:rFonts w:ascii="Times New Roman" w:hAnsi="Times New Roman" w:eastAsia="Times New Roman" w:cs="Times New Roman"/>
                <w:lang w:val="en-GB" w:eastAsia="ko-KR" w:bidi="ar-SA"/>
              </w:rPr>
              <w:t>an SR transmission occasion on the</w:t>
            </w:r>
            <w:r>
              <w:rPr>
                <w:rFonts w:ascii="Times New Roman" w:hAnsi="Times New Roman" w:eastAsia="Times New Roman" w:cs="Times New Roman"/>
                <w:lang w:val="en-GB" w:eastAsia="ja-JP" w:bidi="ar-SA"/>
              </w:rPr>
              <w:t xml:space="preserve"> valid PUCCH resource for SR configured</w:t>
            </w: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ja-JP" w:bidi="ar-SA"/>
              </w:rPr>
              <w:t xml:space="preserve"> and</w:t>
            </w:r>
          </w:p>
          <w:p>
            <w:pPr>
              <w:overflowPunct w:val="0"/>
              <w:autoSpaceDE w:val="0"/>
              <w:autoSpaceDN w:val="0"/>
              <w:adjustRightInd w:val="0"/>
              <w:spacing w:before="120" w:after="180" w:line="280" w:lineRule="atLeast"/>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2&gt;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sr-ProhibitTimer</w:t>
            </w:r>
            <w:r>
              <w:rPr>
                <w:rFonts w:ascii="Times New Roman" w:hAnsi="Times New Roman" w:eastAsia="Times New Roman" w:cs="Times New Roman"/>
                <w:lang w:val="en-GB" w:eastAsia="ja-JP" w:bidi="ar-SA"/>
              </w:rPr>
              <w:t xml:space="preserve"> is not running</w:t>
            </w:r>
            <w:r>
              <w:rPr>
                <w:rFonts w:ascii="Times New Roman" w:hAnsi="Times New Roman" w:eastAsia="Times New Roman" w:cs="Times New Roman"/>
                <w:lang w:val="en-GB" w:eastAsia="ko-KR" w:bidi="ar-SA"/>
              </w:rPr>
              <w:t xml:space="preserve"> at the time of the SR transmission occasion; and</w:t>
            </w:r>
          </w:p>
          <w:p>
            <w:pPr>
              <w:overflowPunct w:val="0"/>
              <w:autoSpaceDE w:val="0"/>
              <w:autoSpaceDN w:val="0"/>
              <w:adjustRightInd w:val="0"/>
              <w:spacing w:before="120" w:after="180" w:line="280" w:lineRule="atLeast"/>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ja-JP" w:bidi="ar-SA"/>
              </w:rPr>
              <w:t>if the PUCCH resource for the SR transmission occasion does not overlap with a measurement gap:</w:t>
            </w:r>
          </w:p>
          <w:p>
            <w:pPr>
              <w:overflowPunct w:val="0"/>
              <w:autoSpaceDE w:val="0"/>
              <w:autoSpaceDN w:val="0"/>
              <w:adjustRightInd w:val="0"/>
              <w:spacing w:before="120" w:after="180" w:line="280" w:lineRule="atLeast"/>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ja-JP" w:bidi="ar-SA"/>
              </w:rPr>
              <w:t>if the PUCCH resource for the SR transmission occasion overlaps with neither a UL-SCH resource nor an SL-SCH resource; or</w:t>
            </w:r>
          </w:p>
          <w:p>
            <w:pPr>
              <w:overflowPunct w:val="0"/>
              <w:autoSpaceDE w:val="0"/>
              <w:autoSpaceDN w:val="0"/>
              <w:adjustRightInd w:val="0"/>
              <w:spacing w:before="120" w:after="180" w:line="280" w:lineRule="atLeast"/>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MAC entity is able to perform this SR transmission simultaneously with the transmission of the SL-SCH resource; or</w:t>
            </w:r>
          </w:p>
          <w:p>
            <w:pPr>
              <w:overflowPunct w:val="0"/>
              <w:autoSpaceDE w:val="0"/>
              <w:autoSpaceDN w:val="0"/>
              <w:adjustRightInd w:val="0"/>
              <w:spacing w:before="120" w:after="180" w:line="280" w:lineRule="atLeast"/>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3&gt;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the MAC entity is configured with </w:t>
            </w:r>
            <w:r>
              <w:rPr>
                <w:rFonts w:ascii="Times New Roman" w:hAnsi="Times New Roman" w:eastAsia="Times New Roman" w:cs="Times New Roman"/>
                <w:i/>
                <w:lang w:val="en-GB" w:eastAsia="ko-KR" w:bidi="ar-SA"/>
              </w:rPr>
              <w:t>lch-basedPrioritization</w:t>
            </w:r>
            <w:r>
              <w:rPr>
                <w:rFonts w:ascii="Times New Roman" w:hAnsi="Times New Roman" w:eastAsia="Times New Roman" w:cs="Times New Roman"/>
                <w:lang w:val="en-GB" w:eastAsia="ko-KR" w:bidi="ar-SA"/>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Pr>
                <w:rFonts w:ascii="Times New Roman" w:hAnsi="Times New Roman" w:eastAsia="Times New Roman" w:cs="Times New Roman"/>
                <w:lang w:val="en-GB" w:eastAsia="ja-JP" w:bidi="ar-SA"/>
              </w:rPr>
              <w:t xml:space="preserve">for the pending SR triggered as specified in clause 5.4.5 </w:t>
            </w:r>
            <w:r>
              <w:rPr>
                <w:rFonts w:ascii="Times New Roman" w:hAnsi="Times New Roman" w:eastAsia="Times New Roman" w:cs="Times New Roman"/>
                <w:lang w:val="en-GB" w:eastAsia="ko-KR" w:bidi="ar-SA"/>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pPr>
              <w:overflowPunct w:val="0"/>
              <w:autoSpaceDE w:val="0"/>
              <w:autoSpaceDN w:val="0"/>
              <w:adjustRightInd w:val="0"/>
              <w:spacing w:before="120" w:after="180" w:line="280" w:lineRule="atLeast"/>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both </w:t>
            </w:r>
            <w:r>
              <w:rPr>
                <w:rFonts w:ascii="Times New Roman" w:hAnsi="Times New Roman" w:eastAsia="Times New Roman" w:cs="Times New Roman"/>
                <w:i/>
                <w:lang w:val="en-GB" w:eastAsia="ja-JP" w:bidi="ar-SA"/>
              </w:rPr>
              <w:t>sl-PrioritizationThres</w:t>
            </w:r>
            <w:r>
              <w:rPr>
                <w:rFonts w:ascii="Times New Roman" w:hAnsi="Times New Roman" w:eastAsia="Times New Roman" w:cs="Times New Roman"/>
                <w:lang w:val="en-GB" w:eastAsia="ja-JP" w:bidi="ar-SA"/>
              </w:rPr>
              <w:t xml:space="preserve"> and </w:t>
            </w:r>
            <w:r>
              <w:rPr>
                <w:rFonts w:ascii="Times New Roman" w:hAnsi="Times New Roman" w:eastAsia="Times New Roman" w:cs="Times New Roman"/>
                <w:i/>
                <w:lang w:val="en-GB" w:eastAsia="ja-JP" w:bidi="ar-SA"/>
              </w:rPr>
              <w:t>ul-PrioritizationThres</w:t>
            </w:r>
            <w:r>
              <w:rPr>
                <w:rFonts w:ascii="Times New Roman" w:hAnsi="Times New Roman" w:eastAsia="Times New Roman" w:cs="Times New Roman"/>
                <w:lang w:val="en-GB" w:eastAsia="ja-JP" w:bidi="ar-SA"/>
              </w:rPr>
              <w:t xml:space="preserve"> are configured and the PUCCH resource for the SR transmission occasion for the pending SR triggered as specified in clause 5.22.1.5 </w:t>
            </w:r>
            <w:r>
              <w:rPr>
                <w:rFonts w:ascii="Times New Roman" w:hAnsi="Times New Roman" w:eastAsia="Times New Roman" w:cs="Times New Roman"/>
                <w:lang w:val="en-GB" w:eastAsia="ko-KR" w:bidi="ar-SA"/>
              </w:rPr>
              <w:t xml:space="preserve">overlaps with any UL-SCH resource(s) carrying a MAC PDU, </w:t>
            </w:r>
            <w:r>
              <w:rPr>
                <w:rFonts w:ascii="Times New Roman" w:hAnsi="Times New Roman" w:eastAsia="Times New Roman" w:cs="Times New Roman"/>
                <w:lang w:val="en-GB" w:eastAsia="ja-JP" w:bidi="ar-SA"/>
              </w:rPr>
              <w:t xml:space="preserve">and the value of the priority of the triggered SR determined as specified in clause 5.22.1.5 is lower than </w:t>
            </w:r>
            <w:r>
              <w:rPr>
                <w:rFonts w:ascii="Times New Roman" w:hAnsi="Times New Roman" w:eastAsia="Times New Roman" w:cs="Times New Roman"/>
                <w:i/>
                <w:lang w:val="en-GB" w:eastAsia="ja-JP" w:bidi="ar-SA"/>
              </w:rPr>
              <w:t>sl-PrioritizationThres</w:t>
            </w:r>
            <w:r>
              <w:rPr>
                <w:rFonts w:ascii="Times New Roman" w:hAnsi="Times New Roman" w:eastAsia="Times New Roman" w:cs="Times New Roman"/>
                <w:lang w:val="en-GB" w:eastAsia="ja-JP" w:bidi="ar-SA"/>
              </w:rPr>
              <w:t xml:space="preserve"> and the value of the highest priority of the logical channel(s) in the MAC PDU is higher than or equal to </w:t>
            </w:r>
            <w:r>
              <w:rPr>
                <w:rFonts w:ascii="Times New Roman" w:hAnsi="Times New Roman" w:eastAsia="Times New Roman" w:cs="Times New Roman"/>
                <w:i/>
                <w:lang w:val="en-GB" w:eastAsia="ja-JP" w:bidi="ar-SA"/>
              </w:rPr>
              <w:t>ul-PrioritizationThres</w:t>
            </w:r>
            <w:r>
              <w:rPr>
                <w:rFonts w:ascii="Times New Roman" w:hAnsi="Times New Roman" w:eastAsia="Times New Roman" w:cs="Times New Roman"/>
                <w:lang w:val="en-GB" w:eastAsia="ja-JP" w:bidi="ar-SA"/>
              </w:rPr>
              <w:t xml:space="preserve"> and any MAC CE prioritized as described in clause </w:t>
            </w:r>
            <w:r>
              <w:rPr>
                <w:rFonts w:ascii="Times New Roman" w:hAnsi="Times New Roman" w:eastAsia="Times New Roman" w:cs="Times New Roman"/>
                <w:lang w:val="en-GB" w:eastAsia="ko-KR" w:bidi="ar-SA"/>
              </w:rPr>
              <w:t xml:space="preserve">5.4.3.1.3 is not included in the MAC PDU </w:t>
            </w:r>
            <w:r>
              <w:rPr>
                <w:rFonts w:ascii="Times New Roman" w:hAnsi="Times New Roman" w:eastAsia="Times New Roman" w:cs="Times New Roman"/>
                <w:lang w:val="en-GB" w:eastAsia="ja-JP" w:bidi="ar-SA"/>
              </w:rPr>
              <w:t>and the MAC PDU is not prioritized by upper layer according to TS 23.287 [19]; or</w:t>
            </w:r>
          </w:p>
          <w:p>
            <w:pPr>
              <w:overflowPunct w:val="0"/>
              <w:autoSpaceDE w:val="0"/>
              <w:autoSpaceDN w:val="0"/>
              <w:adjustRightInd w:val="0"/>
              <w:spacing w:before="120" w:after="180" w:line="280" w:lineRule="atLeast"/>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Pr>
                <w:rFonts w:ascii="Times New Roman" w:hAnsi="Times New Roman" w:eastAsia="Times New Roman" w:cs="Times New Roman"/>
                <w:i/>
                <w:lang w:val="en-GB" w:eastAsia="ja-JP" w:bidi="ar-SA"/>
              </w:rPr>
              <w:t>ul-PrioritizationThres</w:t>
            </w:r>
            <w:r>
              <w:rPr>
                <w:rFonts w:ascii="Times New Roman" w:hAnsi="Times New Roman" w:eastAsia="Times New Roman" w:cs="Times New Roman"/>
                <w:lang w:val="en-GB" w:eastAsia="ja-JP" w:bidi="ar-SA"/>
              </w:rPr>
              <w:t>, if configured; or</w:t>
            </w:r>
          </w:p>
          <w:p>
            <w:pPr>
              <w:overflowPunct w:val="0"/>
              <w:autoSpaceDE w:val="0"/>
              <w:autoSpaceDN w:val="0"/>
              <w:adjustRightInd w:val="0"/>
              <w:spacing w:before="120" w:after="180" w:line="280" w:lineRule="atLeast"/>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pPr>
              <w:overflowPunct w:val="0"/>
              <w:autoSpaceDE w:val="0"/>
              <w:autoSpaceDN w:val="0"/>
              <w:adjustRightInd w:val="0"/>
              <w:spacing w:before="120" w:after="180" w:line="280" w:lineRule="atLeast"/>
              <w:ind w:left="141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4&gt;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consider the SR transmission as a prioritized SR transmission.</w:t>
            </w:r>
          </w:p>
          <w:p>
            <w:pPr>
              <w:overflowPunct w:val="0"/>
              <w:autoSpaceDE w:val="0"/>
              <w:autoSpaceDN w:val="0"/>
              <w:adjustRightInd w:val="0"/>
              <w:spacing w:before="120" w:after="180" w:line="280" w:lineRule="atLeast"/>
              <w:ind w:left="141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4&gt;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consider </w:t>
            </w:r>
            <w:r>
              <w:rPr>
                <w:rFonts w:ascii="Times New Roman" w:hAnsi="Times New Roman" w:eastAsia="Malgun Gothic" w:cs="Times New Roman"/>
                <w:lang w:val="en-GB" w:eastAsia="ko-KR" w:bidi="ar-SA"/>
              </w:rPr>
              <w:t>the other overlapping uplink grant(s), if any, as a de-prioritized uplink grant(s);</w:t>
            </w:r>
          </w:p>
          <w:p>
            <w:pPr>
              <w:overflowPunct w:val="0"/>
              <w:autoSpaceDE w:val="0"/>
              <w:autoSpaceDN w:val="0"/>
              <w:adjustRightInd w:val="0"/>
              <w:spacing w:before="120" w:after="180" w:line="280" w:lineRule="atLeast"/>
              <w:ind w:left="1418"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4</w:t>
            </w:r>
            <w:r>
              <w:rPr>
                <w:rFonts w:ascii="Times New Roman" w:hAnsi="Times New Roman" w:eastAsia="Times New Roman" w:cs="Times New Roman"/>
                <w:lang w:val="en-GB" w:eastAsia="ko-KR" w:bidi="ar-SA"/>
              </w:rPr>
              <w:t>&gt;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the de-prioritized uplink grant(s) is a configured uplink grant configured with </w:t>
            </w:r>
            <w:r>
              <w:rPr>
                <w:rFonts w:ascii="Times New Roman" w:hAnsi="Times New Roman" w:eastAsia="Times New Roman" w:cs="Times New Roman"/>
                <w:i/>
                <w:lang w:val="en-GB" w:eastAsia="ko-KR" w:bidi="ar-SA"/>
              </w:rPr>
              <w:t>autonomousTx</w:t>
            </w:r>
            <w:r>
              <w:rPr>
                <w:rFonts w:ascii="Times New Roman" w:hAnsi="Times New Roman" w:eastAsia="Times New Roman" w:cs="Times New Roman"/>
                <w:lang w:val="en-GB" w:eastAsia="ko-KR" w:bidi="ar-SA"/>
              </w:rPr>
              <w:t xml:space="preserve"> whose PUSCH has already started</w:t>
            </w:r>
            <w:r>
              <w:rPr>
                <w:rFonts w:ascii="Times New Roman" w:hAnsi="Times New Roman" w:eastAsia="宋体" w:cs="Times New Roman"/>
                <w:lang w:val="en-GB" w:eastAsia="zh-CN" w:bidi="ar-SA"/>
              </w:rPr>
              <w:t>:</w:t>
            </w:r>
          </w:p>
          <w:p>
            <w:pPr>
              <w:overflowPunct w:val="0"/>
              <w:autoSpaceDE w:val="0"/>
              <w:autoSpaceDN w:val="0"/>
              <w:adjustRightInd w:val="0"/>
              <w:spacing w:before="120" w:after="180" w:line="280" w:lineRule="atLeast"/>
              <w:ind w:left="1702"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5</w:t>
            </w:r>
            <w:r>
              <w:rPr>
                <w:rFonts w:ascii="Times New Roman" w:hAnsi="Times New Roman" w:eastAsia="Times New Roman" w:cs="Times New Roman"/>
                <w:lang w:val="en-GB" w:eastAsia="ko-KR" w:bidi="ar-SA"/>
              </w:rPr>
              <w:t>&gt;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stop the </w:t>
            </w:r>
            <w:r>
              <w:rPr>
                <w:rFonts w:ascii="Times New Roman" w:hAnsi="Times New Roman" w:eastAsia="Times New Roman" w:cs="Times New Roman"/>
                <w:i/>
                <w:lang w:val="en-GB" w:eastAsia="ko-KR" w:bidi="ar-SA"/>
              </w:rPr>
              <w:t>configuredGrantTimer</w:t>
            </w:r>
            <w:r>
              <w:rPr>
                <w:rFonts w:ascii="Times New Roman" w:hAnsi="Times New Roman" w:eastAsia="Times New Roman" w:cs="Times New Roman"/>
                <w:lang w:val="en-GB" w:eastAsia="ko-KR" w:bidi="ar-SA"/>
              </w:rPr>
              <w:t xml:space="preserve"> for the corresponding HARQ process of the de-prioritized uplink grant(s)</w:t>
            </w:r>
            <w:r>
              <w:rPr>
                <w:rFonts w:ascii="Times New Roman" w:hAnsi="Times New Roman" w:eastAsia="宋体" w:cs="Times New Roman"/>
                <w:lang w:val="en-GB" w:eastAsia="zh-CN" w:bidi="ar-SA"/>
              </w:rPr>
              <w:t>.</w:t>
            </w:r>
          </w:p>
          <w:p>
            <w:pPr>
              <w:overflowPunct w:val="0"/>
              <w:autoSpaceDE w:val="0"/>
              <w:autoSpaceDN w:val="0"/>
              <w:adjustRightInd w:val="0"/>
              <w:spacing w:before="120" w:after="180" w:line="280" w:lineRule="atLeast"/>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iCs/>
                <w:lang w:val="en-GB" w:eastAsia="ja-JP" w:bidi="ar-SA"/>
              </w:rPr>
              <w:t>SR_COUNTER</w:t>
            </w:r>
            <w:r>
              <w:rPr>
                <w:rFonts w:ascii="Times New Roman" w:hAnsi="Times New Roman" w:eastAsia="Times New Roman" w:cs="Times New Roman"/>
                <w:lang w:val="en-GB" w:eastAsia="ja-JP" w:bidi="ar-SA"/>
              </w:rPr>
              <w:t xml:space="preserve"> &lt; </w:t>
            </w:r>
            <w:r>
              <w:rPr>
                <w:rFonts w:ascii="Times New Roman" w:hAnsi="Times New Roman" w:eastAsia="Times New Roman" w:cs="Times New Roman"/>
                <w:i/>
                <w:iCs/>
                <w:lang w:val="en-GB" w:eastAsia="ko-KR" w:bidi="ar-SA"/>
              </w:rPr>
              <w:t>sr-TransMax</w:t>
            </w:r>
            <w:r>
              <w:rPr>
                <w:rFonts w:ascii="Times New Roman" w:hAnsi="Times New Roman" w:eastAsia="Times New Roman" w:cs="Times New Roman"/>
                <w:lang w:val="en-GB" w:eastAsia="ja-JP" w:bidi="ar-SA"/>
              </w:rPr>
              <w:t>:</w:t>
            </w:r>
          </w:p>
          <w:p>
            <w:pPr>
              <w:overflowPunct w:val="0"/>
              <w:autoSpaceDE w:val="0"/>
              <w:autoSpaceDN w:val="0"/>
              <w:adjustRightInd w:val="0"/>
              <w:spacing w:before="120" w:after="180" w:line="280" w:lineRule="atLeast"/>
              <w:ind w:left="1702" w:hanging="284"/>
              <w:textAlignment w:val="baseline"/>
              <w:rPr>
                <w:rFonts w:hint="default"/>
                <w:vertAlign w:val="baseline"/>
                <w:lang w:val="en-US" w:eastAsia="zh-CN"/>
              </w:rPr>
            </w:pPr>
            <w:r>
              <w:rPr>
                <w:rFonts w:ascii="Times New Roman" w:hAnsi="Times New Roman" w:eastAsia="Times New Roman" w:cs="Times New Roman"/>
                <w:lang w:val="en-GB" w:eastAsia="ko-KR"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instruct the physical layer to signal the SR on one valid PUCCH resource for SR;</w:t>
            </w: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default"/>
          <w:lang w:val="en-US" w:eastAsia="zh-CN"/>
        </w:rPr>
        <w:t>It may lead to that the HP SR cannot</w:t>
      </w:r>
      <w:bookmarkStart w:id="3" w:name="_GoBack"/>
      <w:bookmarkEnd w:id="3"/>
      <w:r>
        <w:rPr>
          <w:rFonts w:hint="default"/>
          <w:lang w:val="en-US" w:eastAsia="zh-CN"/>
        </w:rPr>
        <w:t xml:space="preserve"> cancel the LP PUSCH. Therefore, we have the same issue as HP CG PUSCH overlapping with LP CG PUSCH. The HP SR cannot be transmitted in time. Therefore, we can considered the similar solution, which is handled by RAN2. The UE should trigger the HP SR transmission even though it overlaps with the LP PUSCH when LCH-based prioritization is not configured from RAN1 perspective.</w:t>
      </w:r>
    </w:p>
    <w:p>
      <w:pPr>
        <w:rPr>
          <w:rFonts w:hint="default"/>
          <w:i/>
          <w:iCs/>
          <w:lang w:val="en-US" w:eastAsia="zh-CN"/>
        </w:rPr>
      </w:pPr>
      <w:r>
        <w:rPr>
          <w:rFonts w:hint="default"/>
          <w:b/>
          <w:bCs/>
          <w:i/>
          <w:iCs/>
          <w:lang w:val="en-US" w:eastAsia="zh-CN"/>
        </w:rPr>
        <w:t>Proposal 2:</w:t>
      </w:r>
      <w:r>
        <w:rPr>
          <w:rFonts w:hint="default"/>
          <w:i/>
          <w:iCs/>
          <w:lang w:val="en-US" w:eastAsia="zh-CN"/>
        </w:rPr>
        <w:t xml:space="preserve"> An LS should be sent to RAN2 including that an SR should be triggered for the SR PUCCH with higher physical priority overlapping with PUSCH with lower priority from RAN1 perspective when LCH-based prioritization is not configured.</w:t>
      </w:r>
    </w:p>
    <w:p>
      <w:pPr>
        <w:rPr>
          <w:rFonts w:hint="default"/>
          <w:i w:val="0"/>
          <w:iCs w:val="0"/>
          <w:lang w:val="en-US" w:eastAsia="zh-CN"/>
        </w:rPr>
      </w:pPr>
      <w:r>
        <w:rPr>
          <w:rFonts w:hint="default"/>
          <w:i w:val="0"/>
          <w:iCs w:val="0"/>
          <w:lang w:val="en-US" w:eastAsia="zh-CN"/>
        </w:rPr>
        <w:t xml:space="preserve">On the contrary, when the LP SR PUCCH overlaps with HP PUSCH, the SR will be de-prioritized irrespective of whether LCH-based prioritization is configured. Therefore, there is no issue for this case. </w:t>
      </w:r>
    </w:p>
    <w:p>
      <w:pPr>
        <w:rPr>
          <w:rFonts w:hint="default"/>
          <w:i/>
          <w:iCs/>
          <w:lang w:val="en-US" w:eastAsia="zh-CN"/>
        </w:rPr>
      </w:pPr>
      <w:r>
        <w:rPr>
          <w:rFonts w:hint="default"/>
          <w:b/>
          <w:bCs/>
          <w:i/>
          <w:iCs/>
          <w:lang w:val="en-US" w:eastAsia="zh-CN"/>
        </w:rPr>
        <w:t>Observation 1:</w:t>
      </w:r>
      <w:r>
        <w:rPr>
          <w:rFonts w:hint="default"/>
          <w:i/>
          <w:iCs/>
          <w:lang w:val="en-US" w:eastAsia="zh-CN"/>
        </w:rPr>
        <w:t xml:space="preserve"> There is no issue for the overlapping between LP SR PUCCH and HP PUSCH when LCH-based prioritization is not configured.</w:t>
      </w:r>
    </w:p>
    <w:p>
      <w:pPr>
        <w:pStyle w:val="3"/>
        <w:bidi w:val="0"/>
        <w:rPr>
          <w:rFonts w:hint="default"/>
          <w:lang w:val="en-US" w:eastAsia="zh-CN"/>
        </w:rPr>
      </w:pPr>
      <w:r>
        <w:rPr>
          <w:rFonts w:hint="default"/>
          <w:lang w:val="en-US" w:eastAsia="zh-CN"/>
        </w:rPr>
        <w:t>Overlapping between PUCCH and PUSCH</w:t>
      </w:r>
    </w:p>
    <w:p>
      <w:pPr>
        <w:rPr>
          <w:rFonts w:hint="default"/>
          <w:lang w:val="en-US" w:eastAsia="zh-CN"/>
        </w:rPr>
      </w:pPr>
      <w:r>
        <w:rPr>
          <w:rFonts w:hint="default"/>
          <w:lang w:val="en-US" w:eastAsia="zh-CN"/>
        </w:rPr>
        <w:t>For the overlapping between PUCCH and PUSCH, the MAC layer may always generate MAC PDU for the PUSCH when the LCH-based prioritization is not configured. From RAN1 perspective, canceling the LP channel and transmitting the HP channel is supported by the UE. Therefore, there is no issue for this case.</w:t>
      </w:r>
    </w:p>
    <w:p>
      <w:pPr>
        <w:rPr>
          <w:rFonts w:hint="default"/>
          <w:i/>
          <w:iCs/>
          <w:lang w:val="en-US" w:eastAsia="zh-CN"/>
        </w:rPr>
      </w:pPr>
      <w:r>
        <w:rPr>
          <w:rFonts w:hint="default"/>
          <w:b/>
          <w:bCs/>
          <w:i/>
          <w:iCs/>
          <w:lang w:val="en-US" w:eastAsia="zh-CN"/>
        </w:rPr>
        <w:t>Observation 2:</w:t>
      </w:r>
      <w:r>
        <w:rPr>
          <w:rFonts w:hint="default"/>
          <w:i/>
          <w:iCs/>
          <w:lang w:val="en-US" w:eastAsia="zh-CN"/>
        </w:rPr>
        <w:t xml:space="preserve"> There is no issue for the overlapping between PUCCH and PUSCH with different L1 priority when LCH-based prioritization is not configured.</w:t>
      </w:r>
    </w:p>
    <w:p>
      <w:pPr>
        <w:pStyle w:val="2"/>
        <w:rPr>
          <w:lang w:eastAsia="zh-CN"/>
        </w:rPr>
      </w:pPr>
      <w:r>
        <w:rPr>
          <w:rFonts w:hint="eastAsia"/>
          <w:lang w:eastAsia="zh-CN"/>
        </w:rPr>
        <w:t>C</w:t>
      </w:r>
      <w:r>
        <w:rPr>
          <w:lang w:eastAsia="zh-CN"/>
        </w:rPr>
        <w:t>onclusion</w:t>
      </w:r>
    </w:p>
    <w:p>
      <w:pPr>
        <w:rPr>
          <w:rFonts w:hint="eastAsia"/>
          <w:lang w:eastAsia="zh-CN"/>
        </w:rPr>
      </w:pPr>
      <w:r>
        <w:rPr>
          <w:rFonts w:hint="eastAsia"/>
          <w:lang w:eastAsia="zh-CN"/>
        </w:rPr>
        <w:t xml:space="preserve">According to the discussion above, we have the following </w:t>
      </w:r>
      <w:r>
        <w:rPr>
          <w:rFonts w:hint="eastAsia"/>
          <w:lang w:val="en-US" w:eastAsia="zh-CN"/>
        </w:rPr>
        <w:t xml:space="preserve">observations and </w:t>
      </w:r>
      <w:r>
        <w:rPr>
          <w:rFonts w:hint="eastAsia"/>
          <w:lang w:eastAsia="zh-CN"/>
        </w:rPr>
        <w:t>proposal</w:t>
      </w:r>
      <w:r>
        <w:rPr>
          <w:rFonts w:hint="eastAsia"/>
          <w:lang w:val="en-US" w:eastAsia="zh-CN"/>
        </w:rPr>
        <w:t>s</w:t>
      </w:r>
      <w:r>
        <w:rPr>
          <w:rFonts w:hint="eastAsia"/>
          <w:lang w:eastAsia="zh-CN"/>
        </w:rPr>
        <w:t>.</w:t>
      </w:r>
    </w:p>
    <w:p>
      <w:pPr>
        <w:rPr>
          <w:rFonts w:hint="default"/>
          <w:i/>
          <w:iCs/>
          <w:lang w:val="en-US" w:eastAsia="zh-CN"/>
        </w:rPr>
      </w:pPr>
      <w:r>
        <w:rPr>
          <w:rFonts w:hint="default"/>
          <w:b/>
          <w:bCs/>
          <w:i/>
          <w:iCs/>
          <w:lang w:val="en-US" w:eastAsia="zh-CN"/>
        </w:rPr>
        <w:t>Observation 1:</w:t>
      </w:r>
      <w:r>
        <w:rPr>
          <w:rFonts w:hint="default"/>
          <w:i/>
          <w:iCs/>
          <w:lang w:val="en-US" w:eastAsia="zh-CN"/>
        </w:rPr>
        <w:t xml:space="preserve"> There is no issue for the overlapping between LP SR PUCCH and HP PUSCH when LCH-based prioritization is not configured.</w:t>
      </w:r>
    </w:p>
    <w:p>
      <w:pPr>
        <w:rPr>
          <w:rFonts w:hint="default"/>
          <w:i/>
          <w:iCs/>
          <w:lang w:val="en-US" w:eastAsia="zh-CN"/>
        </w:rPr>
      </w:pPr>
      <w:r>
        <w:rPr>
          <w:rFonts w:hint="default"/>
          <w:b/>
          <w:bCs/>
          <w:i/>
          <w:iCs/>
          <w:lang w:val="en-US" w:eastAsia="zh-CN"/>
        </w:rPr>
        <w:t>Observation 2:</w:t>
      </w:r>
      <w:r>
        <w:rPr>
          <w:rFonts w:hint="default"/>
          <w:i/>
          <w:iCs/>
          <w:lang w:val="en-US" w:eastAsia="zh-CN"/>
        </w:rPr>
        <w:t xml:space="preserve"> There is no issue for the overlapping between PUCCH and PUSCH with different L1 priority when LCH-based prioritization is not configured.</w:t>
      </w:r>
    </w:p>
    <w:p>
      <w:pPr>
        <w:rPr>
          <w:rFonts w:hint="default"/>
          <w:i/>
          <w:iCs/>
          <w:lang w:val="en-US" w:eastAsia="zh-CN"/>
        </w:rPr>
      </w:pPr>
      <w:r>
        <w:rPr>
          <w:rFonts w:hint="default"/>
          <w:b/>
          <w:bCs/>
          <w:i/>
          <w:iCs/>
          <w:lang w:val="en-US" w:eastAsia="zh-CN"/>
        </w:rPr>
        <w:t>Proposal 1:</w:t>
      </w:r>
      <w:r>
        <w:rPr>
          <w:rFonts w:hint="default"/>
          <w:i/>
          <w:iCs/>
          <w:lang w:val="en-US" w:eastAsia="zh-CN"/>
        </w:rPr>
        <w:t xml:space="preserve"> An LS should be sent to RAN2 including that a MAC PDU should be generated for the CG PUSCH with higher physical priority from RAN1 perspective when the CG PUSCH with higher physical priority overlaps with CG PUSCH with lower physical priority and LCH-based prioritization is not configured.</w:t>
      </w:r>
    </w:p>
    <w:p>
      <w:pPr>
        <w:rPr>
          <w:rFonts w:hint="eastAsia"/>
          <w:lang w:eastAsia="zh-CN"/>
        </w:rPr>
      </w:pPr>
      <w:r>
        <w:rPr>
          <w:rFonts w:hint="default"/>
          <w:b/>
          <w:bCs/>
          <w:i/>
          <w:iCs/>
          <w:lang w:val="en-US" w:eastAsia="zh-CN"/>
        </w:rPr>
        <w:t>Proposal 2:</w:t>
      </w:r>
      <w:r>
        <w:rPr>
          <w:rFonts w:hint="default"/>
          <w:i/>
          <w:iCs/>
          <w:lang w:val="en-US" w:eastAsia="zh-CN"/>
        </w:rPr>
        <w:t xml:space="preserve"> An LS should be sent to RAN2 including that an SR should be triggered for the SR PUCCH with higher physical priority overlapping with PUSCH with lower priority from RAN1 perspective when LCH-based prioritization is not configured.</w:t>
      </w:r>
    </w:p>
    <w:p>
      <w:pPr>
        <w:pStyle w:val="2"/>
        <w:rPr>
          <w:lang w:eastAsia="zh-CN"/>
        </w:rPr>
      </w:pPr>
      <w:r>
        <w:rPr>
          <w:rFonts w:hint="eastAsia"/>
          <w:lang w:eastAsia="zh-CN"/>
        </w:rPr>
        <w:t>R</w:t>
      </w:r>
      <w:r>
        <w:rPr>
          <w:lang w:eastAsia="zh-CN"/>
        </w:rPr>
        <w:t>eference</w:t>
      </w:r>
    </w:p>
    <w:p>
      <w:pPr>
        <w:pStyle w:val="126"/>
        <w:rPr>
          <w:rFonts w:hint="default"/>
          <w:lang w:val="en-US" w:eastAsia="zh-CN"/>
        </w:rPr>
      </w:pPr>
      <w:r>
        <w:rPr>
          <w:rFonts w:hint="eastAsia"/>
          <w:lang w:eastAsia="zh-CN"/>
        </w:rPr>
        <w:t>3GPP RAN</w:t>
      </w:r>
      <w:r>
        <w:rPr>
          <w:rFonts w:hint="default"/>
          <w:lang w:val="en-US" w:eastAsia="zh-CN"/>
        </w:rPr>
        <w:t>1#108-e, R1-2102246, Summary of [104-e-NR-7.1CRs-01] Discussion on UL skipping for PUSCH for Rel-16</w:t>
      </w:r>
    </w:p>
    <w:p>
      <w:pPr>
        <w:pStyle w:val="126"/>
        <w:rPr>
          <w:rFonts w:hint="default"/>
          <w:lang w:val="en-US" w:eastAsia="zh-CN"/>
        </w:rPr>
      </w:pPr>
      <w:r>
        <w:rPr>
          <w:rFonts w:hint="eastAsia"/>
          <w:lang w:eastAsia="zh-CN"/>
        </w:rPr>
        <w:t>3GPP RAN</w:t>
      </w:r>
      <w:r>
        <w:rPr>
          <w:rFonts w:hint="default"/>
          <w:lang w:val="en-US" w:eastAsia="zh-CN"/>
        </w:rPr>
        <w:t>1#108-e, Chair’s notes.</w:t>
      </w:r>
    </w:p>
    <w:p>
      <w:pPr>
        <w:pStyle w:val="126"/>
        <w:rPr>
          <w:rFonts w:hint="default"/>
          <w:lang w:val="en-US" w:eastAsia="zh-CN"/>
        </w:rPr>
      </w:pPr>
      <w:r>
        <w:rPr>
          <w:rFonts w:hint="default"/>
          <w:lang w:val="en-US" w:eastAsia="zh-CN"/>
        </w:rPr>
        <w:t>3GPP TS38.213-g90, Physical layer procedures for control</w:t>
      </w:r>
    </w:p>
    <w:p>
      <w:pPr>
        <w:pStyle w:val="126"/>
        <w:rPr>
          <w:rFonts w:hint="default"/>
          <w:lang w:val="en-US" w:eastAsia="zh-CN"/>
        </w:rPr>
      </w:pPr>
      <w:r>
        <w:rPr>
          <w:rFonts w:hint="default"/>
          <w:lang w:val="en-US" w:eastAsia="zh-CN"/>
        </w:rPr>
        <w:t>3GPP TS38.321-g80, Medium Access Control (MAC) protocol specification</w:t>
      </w:r>
    </w:p>
    <w:sectPr>
      <w:footerReference r:id="rId5" w:type="default"/>
      <w:headerReference r:id="rId4" w:type="even"/>
      <w:footerReference r:id="rId6"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Times">
    <w:altName w:val="Times New Roman"/>
    <w:panose1 w:val="02020603050405020304"/>
    <w:charset w:val="00"/>
    <w:family w:val="roman"/>
    <w:pitch w:val="default"/>
    <w:sig w:usb0="00000000" w:usb1="00000000" w:usb2="00000009" w:usb3="00000000" w:csb0="000001FF"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7</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12</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2">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4">
    <w:nsid w:val="468519EC"/>
    <w:multiLevelType w:val="multilevel"/>
    <w:tmpl w:val="468519EC"/>
    <w:lvl w:ilvl="0" w:tentative="0">
      <w:start w:val="0"/>
      <w:numFmt w:val="bullet"/>
      <w:lvlText w:val="-"/>
      <w:lvlJc w:val="left"/>
      <w:pPr>
        <w:ind w:left="760" w:hanging="360"/>
      </w:pPr>
      <w:rPr>
        <w:rFonts w:hint="default" w:ascii="Times" w:hAnsi="Times" w:eastAsia="바탕" w:cs="Times"/>
      </w:rPr>
    </w:lvl>
    <w:lvl w:ilvl="1" w:tentative="0">
      <w:start w:val="1"/>
      <w:numFmt w:val="bullet"/>
      <w:lvlText w:val=""/>
      <w:lvlJc w:val="left"/>
      <w:pPr>
        <w:ind w:left="1200" w:hanging="400"/>
      </w:pPr>
      <w:rPr>
        <w:rFonts w:hint="default" w:ascii="Symbol" w:hAnsi="Symbol"/>
      </w:rPr>
    </w:lvl>
    <w:lvl w:ilvl="2" w:tentative="0">
      <w:start w:val="1"/>
      <w:numFmt w:val="bullet"/>
      <w:lvlText w:val="o"/>
      <w:lvlJc w:val="left"/>
      <w:pPr>
        <w:ind w:left="1600" w:hanging="400"/>
      </w:pPr>
      <w:rPr>
        <w:rFonts w:hint="default" w:ascii="Courier New" w:hAnsi="Courier New" w:cs="Courier New"/>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5">
    <w:nsid w:val="5B65CF97"/>
    <w:multiLevelType w:val="singleLevel"/>
    <w:tmpl w:val="5B65CF97"/>
    <w:lvl w:ilvl="0" w:tentative="0">
      <w:start w:val="1"/>
      <w:numFmt w:val="bullet"/>
      <w:lvlText w:val=""/>
      <w:lvlJc w:val="left"/>
      <w:pPr>
        <w:ind w:left="420" w:hanging="420"/>
      </w:pPr>
      <w:rPr>
        <w:rFonts w:hint="default" w:ascii="Wingdings" w:hAnsi="Wingdings"/>
      </w:rPr>
    </w:lvl>
  </w:abstractNum>
  <w:abstractNum w:abstractNumId="6">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0146DC0"/>
    <w:multiLevelType w:val="multilevel"/>
    <w:tmpl w:val="70146DC0"/>
    <w:lvl w:ilvl="0" w:tentative="0">
      <w:start w:val="1"/>
      <w:numFmt w:val="bullet"/>
      <w:pStyle w:val="1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7"/>
  </w:num>
  <w:num w:numId="4">
    <w:abstractNumId w:val="3"/>
  </w:num>
  <w:num w:numId="5">
    <w:abstractNumId w:val="10"/>
  </w:num>
  <w:num w:numId="6">
    <w:abstractNumId w:val="6"/>
  </w:num>
  <w:num w:numId="7">
    <w:abstractNumId w:val="2"/>
  </w:num>
  <w:num w:numId="8">
    <w:abstractNumId w:val="9"/>
  </w:num>
  <w:num w:numId="9">
    <w:abstractNumId w:val="8"/>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6FFE"/>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87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178"/>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808"/>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C8"/>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52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0FF"/>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D94"/>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09EC"/>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E7"/>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689C"/>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8DE"/>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73D"/>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718"/>
    <w:rsid w:val="004F3D55"/>
    <w:rsid w:val="004F3DD1"/>
    <w:rsid w:val="004F4E53"/>
    <w:rsid w:val="004F54B6"/>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94A"/>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DB"/>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3F0"/>
    <w:rsid w:val="005F547B"/>
    <w:rsid w:val="005F556F"/>
    <w:rsid w:val="005F5C3D"/>
    <w:rsid w:val="005F660A"/>
    <w:rsid w:val="005F6697"/>
    <w:rsid w:val="005F69DD"/>
    <w:rsid w:val="005F6CA5"/>
    <w:rsid w:val="005F6EF0"/>
    <w:rsid w:val="005F6F60"/>
    <w:rsid w:val="005F6F9C"/>
    <w:rsid w:val="005F6FFC"/>
    <w:rsid w:val="005F7271"/>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9CE"/>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04E"/>
    <w:rsid w:val="0064615B"/>
    <w:rsid w:val="006466B5"/>
    <w:rsid w:val="00646A49"/>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37E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9BE"/>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98E"/>
    <w:rsid w:val="00917E0A"/>
    <w:rsid w:val="0092078E"/>
    <w:rsid w:val="00920848"/>
    <w:rsid w:val="00920B0E"/>
    <w:rsid w:val="0092134F"/>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690"/>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A49"/>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67EDE"/>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0F4"/>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C97"/>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019"/>
    <w:rsid w:val="00B84BE8"/>
    <w:rsid w:val="00B85132"/>
    <w:rsid w:val="00B855A8"/>
    <w:rsid w:val="00B85837"/>
    <w:rsid w:val="00B85F67"/>
    <w:rsid w:val="00B86557"/>
    <w:rsid w:val="00B86AD8"/>
    <w:rsid w:val="00B86D87"/>
    <w:rsid w:val="00B871D4"/>
    <w:rsid w:val="00B87AF3"/>
    <w:rsid w:val="00B87C60"/>
    <w:rsid w:val="00B90165"/>
    <w:rsid w:val="00B90758"/>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77A"/>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B8A"/>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65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6FE"/>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55D0"/>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C99"/>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298"/>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C73"/>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BA"/>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521"/>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2F44"/>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364"/>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41897"/>
    <w:rsid w:val="011C77E8"/>
    <w:rsid w:val="0135231E"/>
    <w:rsid w:val="016B06CD"/>
    <w:rsid w:val="01A2575D"/>
    <w:rsid w:val="01A5018A"/>
    <w:rsid w:val="01BB5A6C"/>
    <w:rsid w:val="01D9472D"/>
    <w:rsid w:val="01FC2529"/>
    <w:rsid w:val="026835F1"/>
    <w:rsid w:val="027F51D6"/>
    <w:rsid w:val="0284643E"/>
    <w:rsid w:val="02C0763E"/>
    <w:rsid w:val="02CC2DF9"/>
    <w:rsid w:val="02F6235A"/>
    <w:rsid w:val="0319183E"/>
    <w:rsid w:val="03215927"/>
    <w:rsid w:val="033E4A03"/>
    <w:rsid w:val="03532C3F"/>
    <w:rsid w:val="039046B7"/>
    <w:rsid w:val="03B25C4C"/>
    <w:rsid w:val="03C4027F"/>
    <w:rsid w:val="03E442A7"/>
    <w:rsid w:val="03F94E83"/>
    <w:rsid w:val="03FC4856"/>
    <w:rsid w:val="04144412"/>
    <w:rsid w:val="04280594"/>
    <w:rsid w:val="04E46C50"/>
    <w:rsid w:val="04E51BB8"/>
    <w:rsid w:val="04FC54BE"/>
    <w:rsid w:val="05772202"/>
    <w:rsid w:val="059A2443"/>
    <w:rsid w:val="059D0899"/>
    <w:rsid w:val="05A246A6"/>
    <w:rsid w:val="05FA35C5"/>
    <w:rsid w:val="061F7747"/>
    <w:rsid w:val="066953FF"/>
    <w:rsid w:val="067D4C1C"/>
    <w:rsid w:val="06A864F3"/>
    <w:rsid w:val="06B127E5"/>
    <w:rsid w:val="06F146D9"/>
    <w:rsid w:val="07165FAB"/>
    <w:rsid w:val="072F2729"/>
    <w:rsid w:val="07405E09"/>
    <w:rsid w:val="07861E5B"/>
    <w:rsid w:val="07901951"/>
    <w:rsid w:val="07C21FA9"/>
    <w:rsid w:val="07C60573"/>
    <w:rsid w:val="07F36B9B"/>
    <w:rsid w:val="08F7541D"/>
    <w:rsid w:val="09531BE1"/>
    <w:rsid w:val="0957797D"/>
    <w:rsid w:val="0972706B"/>
    <w:rsid w:val="09C21BB6"/>
    <w:rsid w:val="09E55B4D"/>
    <w:rsid w:val="09EC1FC7"/>
    <w:rsid w:val="0A2A77A5"/>
    <w:rsid w:val="0A7969DF"/>
    <w:rsid w:val="0A867EAB"/>
    <w:rsid w:val="0ACB6154"/>
    <w:rsid w:val="0AF32074"/>
    <w:rsid w:val="0AFC60B7"/>
    <w:rsid w:val="0B184842"/>
    <w:rsid w:val="0B6F0A8E"/>
    <w:rsid w:val="0BA473D0"/>
    <w:rsid w:val="0BAD20E5"/>
    <w:rsid w:val="0BAD7041"/>
    <w:rsid w:val="0BFD1C57"/>
    <w:rsid w:val="0C1F1F86"/>
    <w:rsid w:val="0C5123A8"/>
    <w:rsid w:val="0C6F5654"/>
    <w:rsid w:val="0C984199"/>
    <w:rsid w:val="0D132BA9"/>
    <w:rsid w:val="0D423CF3"/>
    <w:rsid w:val="0D5B0F38"/>
    <w:rsid w:val="0D5D345F"/>
    <w:rsid w:val="0D660AC2"/>
    <w:rsid w:val="0D672BF6"/>
    <w:rsid w:val="0D704096"/>
    <w:rsid w:val="0D80043B"/>
    <w:rsid w:val="0D910425"/>
    <w:rsid w:val="0DBB1A46"/>
    <w:rsid w:val="0DF918A9"/>
    <w:rsid w:val="0E120AD5"/>
    <w:rsid w:val="0E315E93"/>
    <w:rsid w:val="0E446632"/>
    <w:rsid w:val="0E862F3F"/>
    <w:rsid w:val="0E9D6013"/>
    <w:rsid w:val="0EB06FFE"/>
    <w:rsid w:val="0EC57FE4"/>
    <w:rsid w:val="0F196779"/>
    <w:rsid w:val="0F6B449B"/>
    <w:rsid w:val="0F997ACA"/>
    <w:rsid w:val="0F9C00AF"/>
    <w:rsid w:val="0FC864BD"/>
    <w:rsid w:val="0FEE0729"/>
    <w:rsid w:val="10150A41"/>
    <w:rsid w:val="102F7219"/>
    <w:rsid w:val="103C4085"/>
    <w:rsid w:val="10661695"/>
    <w:rsid w:val="108A07E3"/>
    <w:rsid w:val="10B52074"/>
    <w:rsid w:val="11001DB4"/>
    <w:rsid w:val="115629E6"/>
    <w:rsid w:val="11572DD1"/>
    <w:rsid w:val="11883F2F"/>
    <w:rsid w:val="11DC793A"/>
    <w:rsid w:val="12300753"/>
    <w:rsid w:val="1241192F"/>
    <w:rsid w:val="1257267A"/>
    <w:rsid w:val="12602B9D"/>
    <w:rsid w:val="12A472D8"/>
    <w:rsid w:val="12BA4D2B"/>
    <w:rsid w:val="12F015F0"/>
    <w:rsid w:val="12FE321B"/>
    <w:rsid w:val="130859B8"/>
    <w:rsid w:val="133D5B30"/>
    <w:rsid w:val="134426DC"/>
    <w:rsid w:val="135C64DF"/>
    <w:rsid w:val="137E61B0"/>
    <w:rsid w:val="13D91C28"/>
    <w:rsid w:val="141F2191"/>
    <w:rsid w:val="142A7523"/>
    <w:rsid w:val="14A10B44"/>
    <w:rsid w:val="14A616D4"/>
    <w:rsid w:val="14DD01BC"/>
    <w:rsid w:val="14EA2EF2"/>
    <w:rsid w:val="154567F6"/>
    <w:rsid w:val="15493DAC"/>
    <w:rsid w:val="15604ABA"/>
    <w:rsid w:val="157101B4"/>
    <w:rsid w:val="1575AEB2"/>
    <w:rsid w:val="157D04BA"/>
    <w:rsid w:val="15836BA2"/>
    <w:rsid w:val="164F7F6D"/>
    <w:rsid w:val="165E068A"/>
    <w:rsid w:val="16720B60"/>
    <w:rsid w:val="16BD383B"/>
    <w:rsid w:val="1702D3F2"/>
    <w:rsid w:val="17230415"/>
    <w:rsid w:val="17767019"/>
    <w:rsid w:val="17A36C4C"/>
    <w:rsid w:val="17A625DA"/>
    <w:rsid w:val="17B77676"/>
    <w:rsid w:val="18361EE1"/>
    <w:rsid w:val="1876461D"/>
    <w:rsid w:val="188D2058"/>
    <w:rsid w:val="1890152D"/>
    <w:rsid w:val="18BA7603"/>
    <w:rsid w:val="18FD3F86"/>
    <w:rsid w:val="19235F0B"/>
    <w:rsid w:val="192B740B"/>
    <w:rsid w:val="192D5C32"/>
    <w:rsid w:val="193F26F1"/>
    <w:rsid w:val="19497C62"/>
    <w:rsid w:val="196337C8"/>
    <w:rsid w:val="198A694D"/>
    <w:rsid w:val="19980545"/>
    <w:rsid w:val="19A063D4"/>
    <w:rsid w:val="19AB1091"/>
    <w:rsid w:val="19CA09F8"/>
    <w:rsid w:val="19DD01C9"/>
    <w:rsid w:val="19E117C3"/>
    <w:rsid w:val="19F73CC7"/>
    <w:rsid w:val="19FA7F54"/>
    <w:rsid w:val="1A0E227F"/>
    <w:rsid w:val="1A19668E"/>
    <w:rsid w:val="1A347816"/>
    <w:rsid w:val="1A514204"/>
    <w:rsid w:val="1A884F76"/>
    <w:rsid w:val="1AD44303"/>
    <w:rsid w:val="1AFB1F5A"/>
    <w:rsid w:val="1B07238F"/>
    <w:rsid w:val="1B2E6DC7"/>
    <w:rsid w:val="1B30699D"/>
    <w:rsid w:val="1B4053FE"/>
    <w:rsid w:val="1B5316CE"/>
    <w:rsid w:val="1B5E59D2"/>
    <w:rsid w:val="1B6262CA"/>
    <w:rsid w:val="1B8650AC"/>
    <w:rsid w:val="1B9328C0"/>
    <w:rsid w:val="1BAA19D4"/>
    <w:rsid w:val="1BF579B9"/>
    <w:rsid w:val="1C0958D4"/>
    <w:rsid w:val="1C6013C8"/>
    <w:rsid w:val="1C766428"/>
    <w:rsid w:val="1C874259"/>
    <w:rsid w:val="1D38234F"/>
    <w:rsid w:val="1D4B6511"/>
    <w:rsid w:val="1D7806A7"/>
    <w:rsid w:val="1DA71CFD"/>
    <w:rsid w:val="1DAB29A2"/>
    <w:rsid w:val="1DC3039C"/>
    <w:rsid w:val="1DD50930"/>
    <w:rsid w:val="1DE66DDE"/>
    <w:rsid w:val="1DEE1CB6"/>
    <w:rsid w:val="1DF407BB"/>
    <w:rsid w:val="1E38003B"/>
    <w:rsid w:val="1E4207AD"/>
    <w:rsid w:val="1E4A56A9"/>
    <w:rsid w:val="1E5366C1"/>
    <w:rsid w:val="1E5564BA"/>
    <w:rsid w:val="1E894084"/>
    <w:rsid w:val="1F56585F"/>
    <w:rsid w:val="1F850095"/>
    <w:rsid w:val="1FB91CD0"/>
    <w:rsid w:val="1FBD523C"/>
    <w:rsid w:val="1FC627E2"/>
    <w:rsid w:val="1FD85109"/>
    <w:rsid w:val="1FDA5618"/>
    <w:rsid w:val="20392AB6"/>
    <w:rsid w:val="20407EE3"/>
    <w:rsid w:val="20495D99"/>
    <w:rsid w:val="20750BDD"/>
    <w:rsid w:val="20910CB1"/>
    <w:rsid w:val="20CD42FE"/>
    <w:rsid w:val="20D72496"/>
    <w:rsid w:val="20DD44A9"/>
    <w:rsid w:val="20E72124"/>
    <w:rsid w:val="20EA6C81"/>
    <w:rsid w:val="2102102E"/>
    <w:rsid w:val="21032B61"/>
    <w:rsid w:val="21035A99"/>
    <w:rsid w:val="210811E1"/>
    <w:rsid w:val="210D039E"/>
    <w:rsid w:val="211A21D0"/>
    <w:rsid w:val="21282288"/>
    <w:rsid w:val="214B4914"/>
    <w:rsid w:val="21692244"/>
    <w:rsid w:val="218A241C"/>
    <w:rsid w:val="21942DDB"/>
    <w:rsid w:val="21E84CEC"/>
    <w:rsid w:val="21FA58F2"/>
    <w:rsid w:val="2201038D"/>
    <w:rsid w:val="220455D9"/>
    <w:rsid w:val="229E5ACA"/>
    <w:rsid w:val="22C62A0D"/>
    <w:rsid w:val="22C66D30"/>
    <w:rsid w:val="23247878"/>
    <w:rsid w:val="232712CA"/>
    <w:rsid w:val="23680C07"/>
    <w:rsid w:val="239E142D"/>
    <w:rsid w:val="23AF7474"/>
    <w:rsid w:val="23B52B8E"/>
    <w:rsid w:val="23C901FD"/>
    <w:rsid w:val="23EA21A8"/>
    <w:rsid w:val="245870DE"/>
    <w:rsid w:val="247247A7"/>
    <w:rsid w:val="2473146A"/>
    <w:rsid w:val="24927781"/>
    <w:rsid w:val="24956530"/>
    <w:rsid w:val="24A768B2"/>
    <w:rsid w:val="258728BF"/>
    <w:rsid w:val="25B371B9"/>
    <w:rsid w:val="26335F86"/>
    <w:rsid w:val="268C60B5"/>
    <w:rsid w:val="26AD6AA6"/>
    <w:rsid w:val="26B04FB4"/>
    <w:rsid w:val="27470D0A"/>
    <w:rsid w:val="275B67F9"/>
    <w:rsid w:val="275E699A"/>
    <w:rsid w:val="2793390D"/>
    <w:rsid w:val="27C5366D"/>
    <w:rsid w:val="27DD67CA"/>
    <w:rsid w:val="28384A79"/>
    <w:rsid w:val="2839733E"/>
    <w:rsid w:val="28690808"/>
    <w:rsid w:val="28AC1652"/>
    <w:rsid w:val="28B07E55"/>
    <w:rsid w:val="28B54AA2"/>
    <w:rsid w:val="290D64D6"/>
    <w:rsid w:val="29334481"/>
    <w:rsid w:val="29441D0D"/>
    <w:rsid w:val="294D6347"/>
    <w:rsid w:val="29C2594E"/>
    <w:rsid w:val="29E47B96"/>
    <w:rsid w:val="29E50AC8"/>
    <w:rsid w:val="2A0F0B23"/>
    <w:rsid w:val="2A52459E"/>
    <w:rsid w:val="2A5A3CF7"/>
    <w:rsid w:val="2A5E31FB"/>
    <w:rsid w:val="2A920C3F"/>
    <w:rsid w:val="2AC65A40"/>
    <w:rsid w:val="2AD201BE"/>
    <w:rsid w:val="2AD7786F"/>
    <w:rsid w:val="2AFE2B7E"/>
    <w:rsid w:val="2B1B7019"/>
    <w:rsid w:val="2B5D7AD6"/>
    <w:rsid w:val="2B7E5327"/>
    <w:rsid w:val="2B8E5174"/>
    <w:rsid w:val="2C5D0FC2"/>
    <w:rsid w:val="2C731E01"/>
    <w:rsid w:val="2C880E99"/>
    <w:rsid w:val="2CD57B0B"/>
    <w:rsid w:val="2CD620BA"/>
    <w:rsid w:val="2CE84050"/>
    <w:rsid w:val="2CF0147F"/>
    <w:rsid w:val="2D376513"/>
    <w:rsid w:val="2D3805E9"/>
    <w:rsid w:val="2D3B55CA"/>
    <w:rsid w:val="2D902A98"/>
    <w:rsid w:val="2DC863F1"/>
    <w:rsid w:val="2E2E5FB6"/>
    <w:rsid w:val="2E4D45F8"/>
    <w:rsid w:val="2E500B54"/>
    <w:rsid w:val="2E732145"/>
    <w:rsid w:val="2EB72406"/>
    <w:rsid w:val="2EE35AD4"/>
    <w:rsid w:val="2F121AD6"/>
    <w:rsid w:val="2F2367DE"/>
    <w:rsid w:val="2F254570"/>
    <w:rsid w:val="2F4443E0"/>
    <w:rsid w:val="2F797B38"/>
    <w:rsid w:val="2F994058"/>
    <w:rsid w:val="2FA773D4"/>
    <w:rsid w:val="2FF17CD6"/>
    <w:rsid w:val="30147C32"/>
    <w:rsid w:val="30AE2630"/>
    <w:rsid w:val="31542D3B"/>
    <w:rsid w:val="318B5075"/>
    <w:rsid w:val="31EB7BF1"/>
    <w:rsid w:val="32363829"/>
    <w:rsid w:val="3245071E"/>
    <w:rsid w:val="32832752"/>
    <w:rsid w:val="32CB5D97"/>
    <w:rsid w:val="32FE23BF"/>
    <w:rsid w:val="33006AEC"/>
    <w:rsid w:val="330E6893"/>
    <w:rsid w:val="331628B8"/>
    <w:rsid w:val="331D4EC6"/>
    <w:rsid w:val="336F3742"/>
    <w:rsid w:val="3381468D"/>
    <w:rsid w:val="33831C0F"/>
    <w:rsid w:val="339F1C94"/>
    <w:rsid w:val="33DE0CB9"/>
    <w:rsid w:val="344F6A36"/>
    <w:rsid w:val="34B3395F"/>
    <w:rsid w:val="34C13D72"/>
    <w:rsid w:val="34C6564E"/>
    <w:rsid w:val="34E875BF"/>
    <w:rsid w:val="35030BBF"/>
    <w:rsid w:val="350F1170"/>
    <w:rsid w:val="3511129D"/>
    <w:rsid w:val="351A406B"/>
    <w:rsid w:val="354B66B7"/>
    <w:rsid w:val="354F2DC1"/>
    <w:rsid w:val="357D45BC"/>
    <w:rsid w:val="359455FE"/>
    <w:rsid w:val="36484FC1"/>
    <w:rsid w:val="366679F6"/>
    <w:rsid w:val="36CD07B0"/>
    <w:rsid w:val="37153A8B"/>
    <w:rsid w:val="373C5C66"/>
    <w:rsid w:val="375C57D7"/>
    <w:rsid w:val="3768644D"/>
    <w:rsid w:val="37802CBC"/>
    <w:rsid w:val="37B25272"/>
    <w:rsid w:val="37DD651E"/>
    <w:rsid w:val="381B4EC3"/>
    <w:rsid w:val="385A4D4A"/>
    <w:rsid w:val="38A94A77"/>
    <w:rsid w:val="38BA113F"/>
    <w:rsid w:val="38E27DEC"/>
    <w:rsid w:val="391609BB"/>
    <w:rsid w:val="392E6400"/>
    <w:rsid w:val="393C3987"/>
    <w:rsid w:val="39937B6F"/>
    <w:rsid w:val="39B82059"/>
    <w:rsid w:val="39D31BEF"/>
    <w:rsid w:val="39FE11BA"/>
    <w:rsid w:val="3A0677A1"/>
    <w:rsid w:val="3A0F0E32"/>
    <w:rsid w:val="3A135075"/>
    <w:rsid w:val="3A3968C0"/>
    <w:rsid w:val="3A4C1C4E"/>
    <w:rsid w:val="3A505EF3"/>
    <w:rsid w:val="3A527D4E"/>
    <w:rsid w:val="3A563658"/>
    <w:rsid w:val="3A632979"/>
    <w:rsid w:val="3A8424B5"/>
    <w:rsid w:val="3A867AE8"/>
    <w:rsid w:val="3A897973"/>
    <w:rsid w:val="3AB31D0C"/>
    <w:rsid w:val="3AC33E27"/>
    <w:rsid w:val="3AD97E3A"/>
    <w:rsid w:val="3AF97BA4"/>
    <w:rsid w:val="3B0C38FA"/>
    <w:rsid w:val="3B11210A"/>
    <w:rsid w:val="3B141B02"/>
    <w:rsid w:val="3B1C30D7"/>
    <w:rsid w:val="3B2F514D"/>
    <w:rsid w:val="3B38684D"/>
    <w:rsid w:val="3B3961CE"/>
    <w:rsid w:val="3B4A3B53"/>
    <w:rsid w:val="3B5651BA"/>
    <w:rsid w:val="3B5E002C"/>
    <w:rsid w:val="3B8B323D"/>
    <w:rsid w:val="3B94063F"/>
    <w:rsid w:val="3BDE4D0D"/>
    <w:rsid w:val="3BF47021"/>
    <w:rsid w:val="3C1C5A4E"/>
    <w:rsid w:val="3C3D7B3D"/>
    <w:rsid w:val="3C645120"/>
    <w:rsid w:val="3C795A31"/>
    <w:rsid w:val="3C923082"/>
    <w:rsid w:val="3D0354C7"/>
    <w:rsid w:val="3D08034B"/>
    <w:rsid w:val="3D2E1275"/>
    <w:rsid w:val="3D420DE8"/>
    <w:rsid w:val="3D503759"/>
    <w:rsid w:val="3D526BA9"/>
    <w:rsid w:val="3D5C6F45"/>
    <w:rsid w:val="3D7642C9"/>
    <w:rsid w:val="3D7F5A28"/>
    <w:rsid w:val="3D805F24"/>
    <w:rsid w:val="3DAA038F"/>
    <w:rsid w:val="3DDA6D42"/>
    <w:rsid w:val="3DE26C3E"/>
    <w:rsid w:val="3DE85362"/>
    <w:rsid w:val="3E01783E"/>
    <w:rsid w:val="3E072608"/>
    <w:rsid w:val="3E3769E2"/>
    <w:rsid w:val="3E4165FB"/>
    <w:rsid w:val="3E7347F4"/>
    <w:rsid w:val="3E8552C0"/>
    <w:rsid w:val="3E85534F"/>
    <w:rsid w:val="3E922DCB"/>
    <w:rsid w:val="3EF83C43"/>
    <w:rsid w:val="3F01664D"/>
    <w:rsid w:val="3F175FC8"/>
    <w:rsid w:val="3F1A4DA4"/>
    <w:rsid w:val="3F374493"/>
    <w:rsid w:val="3F46399B"/>
    <w:rsid w:val="3F4A203A"/>
    <w:rsid w:val="3F747BDB"/>
    <w:rsid w:val="3F926FEA"/>
    <w:rsid w:val="3FD010A5"/>
    <w:rsid w:val="3FDC7494"/>
    <w:rsid w:val="401A7BA3"/>
    <w:rsid w:val="401C2F16"/>
    <w:rsid w:val="401E2867"/>
    <w:rsid w:val="407F4EFA"/>
    <w:rsid w:val="40850DCD"/>
    <w:rsid w:val="41310486"/>
    <w:rsid w:val="413224B2"/>
    <w:rsid w:val="41580881"/>
    <w:rsid w:val="41A75CD3"/>
    <w:rsid w:val="41AC1D9C"/>
    <w:rsid w:val="41E90AD7"/>
    <w:rsid w:val="41FE519E"/>
    <w:rsid w:val="4207424C"/>
    <w:rsid w:val="4242619A"/>
    <w:rsid w:val="428100D5"/>
    <w:rsid w:val="42B20782"/>
    <w:rsid w:val="43444545"/>
    <w:rsid w:val="4345438E"/>
    <w:rsid w:val="434D41C7"/>
    <w:rsid w:val="438741B0"/>
    <w:rsid w:val="43994465"/>
    <w:rsid w:val="44024A8B"/>
    <w:rsid w:val="44917C93"/>
    <w:rsid w:val="44B612FA"/>
    <w:rsid w:val="44BA4099"/>
    <w:rsid w:val="44D1088A"/>
    <w:rsid w:val="44F04ED5"/>
    <w:rsid w:val="459F6357"/>
    <w:rsid w:val="45A308FD"/>
    <w:rsid w:val="45FF0F27"/>
    <w:rsid w:val="464D0D0B"/>
    <w:rsid w:val="46547891"/>
    <w:rsid w:val="465C4017"/>
    <w:rsid w:val="467320E7"/>
    <w:rsid w:val="4684407C"/>
    <w:rsid w:val="468E37DA"/>
    <w:rsid w:val="46D41E44"/>
    <w:rsid w:val="46E6761D"/>
    <w:rsid w:val="46F114A1"/>
    <w:rsid w:val="47AE2F53"/>
    <w:rsid w:val="47D53EDA"/>
    <w:rsid w:val="47DE295B"/>
    <w:rsid w:val="47F6467C"/>
    <w:rsid w:val="47FA0721"/>
    <w:rsid w:val="483B1BF1"/>
    <w:rsid w:val="487C2B41"/>
    <w:rsid w:val="48D53256"/>
    <w:rsid w:val="48E73B9A"/>
    <w:rsid w:val="48ED2CFA"/>
    <w:rsid w:val="48EF4086"/>
    <w:rsid w:val="49373653"/>
    <w:rsid w:val="49446ABC"/>
    <w:rsid w:val="496938E0"/>
    <w:rsid w:val="4986043B"/>
    <w:rsid w:val="49882B35"/>
    <w:rsid w:val="49A91145"/>
    <w:rsid w:val="49C42D99"/>
    <w:rsid w:val="4A8F1807"/>
    <w:rsid w:val="4AA720A1"/>
    <w:rsid w:val="4AB22D3D"/>
    <w:rsid w:val="4B3872E6"/>
    <w:rsid w:val="4B425BC8"/>
    <w:rsid w:val="4B816508"/>
    <w:rsid w:val="4B822C56"/>
    <w:rsid w:val="4B922666"/>
    <w:rsid w:val="4BA329C5"/>
    <w:rsid w:val="4BBF21C9"/>
    <w:rsid w:val="4BD33F29"/>
    <w:rsid w:val="4BD66E69"/>
    <w:rsid w:val="4BFB5CA4"/>
    <w:rsid w:val="4BFC1ADF"/>
    <w:rsid w:val="4C1D1192"/>
    <w:rsid w:val="4C274F88"/>
    <w:rsid w:val="4C611769"/>
    <w:rsid w:val="4C822291"/>
    <w:rsid w:val="4CA149AE"/>
    <w:rsid w:val="4CBF3E91"/>
    <w:rsid w:val="4D0B35CB"/>
    <w:rsid w:val="4D280365"/>
    <w:rsid w:val="4D291687"/>
    <w:rsid w:val="4D6353B0"/>
    <w:rsid w:val="4D7A6095"/>
    <w:rsid w:val="4DBF6FE1"/>
    <w:rsid w:val="4DCA18F8"/>
    <w:rsid w:val="4DD0057E"/>
    <w:rsid w:val="4DD71CEE"/>
    <w:rsid w:val="4DF51404"/>
    <w:rsid w:val="4E2C656B"/>
    <w:rsid w:val="4E4F585C"/>
    <w:rsid w:val="4E5633F4"/>
    <w:rsid w:val="4E7740D9"/>
    <w:rsid w:val="4E7A4649"/>
    <w:rsid w:val="4E8D5940"/>
    <w:rsid w:val="4EA774CF"/>
    <w:rsid w:val="4EAC0AFF"/>
    <w:rsid w:val="4EC2021D"/>
    <w:rsid w:val="4EC57BBB"/>
    <w:rsid w:val="4ECF3669"/>
    <w:rsid w:val="4EEC6143"/>
    <w:rsid w:val="4F194024"/>
    <w:rsid w:val="4F1A4632"/>
    <w:rsid w:val="4F500C16"/>
    <w:rsid w:val="4F7E4F09"/>
    <w:rsid w:val="4FDB228E"/>
    <w:rsid w:val="4FE3050E"/>
    <w:rsid w:val="50196694"/>
    <w:rsid w:val="505916C8"/>
    <w:rsid w:val="50946E51"/>
    <w:rsid w:val="50CD6950"/>
    <w:rsid w:val="50FD13B2"/>
    <w:rsid w:val="5125709E"/>
    <w:rsid w:val="513E16AC"/>
    <w:rsid w:val="51DA1198"/>
    <w:rsid w:val="52175FB5"/>
    <w:rsid w:val="52546F3F"/>
    <w:rsid w:val="527A1D76"/>
    <w:rsid w:val="52932641"/>
    <w:rsid w:val="52AA6BF6"/>
    <w:rsid w:val="52B31D1A"/>
    <w:rsid w:val="52BB6452"/>
    <w:rsid w:val="52FE30BB"/>
    <w:rsid w:val="52FE6B60"/>
    <w:rsid w:val="534D67C2"/>
    <w:rsid w:val="535564DE"/>
    <w:rsid w:val="536E79E7"/>
    <w:rsid w:val="53742E9C"/>
    <w:rsid w:val="539E422E"/>
    <w:rsid w:val="53AA331E"/>
    <w:rsid w:val="53B442DB"/>
    <w:rsid w:val="53C25107"/>
    <w:rsid w:val="53CA6193"/>
    <w:rsid w:val="54197AD0"/>
    <w:rsid w:val="543314F7"/>
    <w:rsid w:val="545200D3"/>
    <w:rsid w:val="546D17A7"/>
    <w:rsid w:val="54920CC3"/>
    <w:rsid w:val="54C5120D"/>
    <w:rsid w:val="54CE2507"/>
    <w:rsid w:val="54F930BC"/>
    <w:rsid w:val="54FD2A62"/>
    <w:rsid w:val="55181CD2"/>
    <w:rsid w:val="553C09BC"/>
    <w:rsid w:val="55841CFB"/>
    <w:rsid w:val="55CA1D79"/>
    <w:rsid w:val="55D01D97"/>
    <w:rsid w:val="56527109"/>
    <w:rsid w:val="567275A6"/>
    <w:rsid w:val="56D00DA3"/>
    <w:rsid w:val="56DC5354"/>
    <w:rsid w:val="57032C03"/>
    <w:rsid w:val="57244B18"/>
    <w:rsid w:val="572756CB"/>
    <w:rsid w:val="572B62DF"/>
    <w:rsid w:val="572C238F"/>
    <w:rsid w:val="57C3516C"/>
    <w:rsid w:val="57E675AF"/>
    <w:rsid w:val="57EE60E5"/>
    <w:rsid w:val="57EF6871"/>
    <w:rsid w:val="57F4177E"/>
    <w:rsid w:val="58240039"/>
    <w:rsid w:val="583E67FE"/>
    <w:rsid w:val="58400129"/>
    <w:rsid w:val="585E498C"/>
    <w:rsid w:val="585F180A"/>
    <w:rsid w:val="587970AE"/>
    <w:rsid w:val="58A143C6"/>
    <w:rsid w:val="58F433FF"/>
    <w:rsid w:val="595A121E"/>
    <w:rsid w:val="59C65DC2"/>
    <w:rsid w:val="59C75644"/>
    <w:rsid w:val="5A271D32"/>
    <w:rsid w:val="5A416C30"/>
    <w:rsid w:val="5A7A0260"/>
    <w:rsid w:val="5A814BDD"/>
    <w:rsid w:val="5AA758C9"/>
    <w:rsid w:val="5AB5526E"/>
    <w:rsid w:val="5AF07FF7"/>
    <w:rsid w:val="5AF422E5"/>
    <w:rsid w:val="5B046B16"/>
    <w:rsid w:val="5B3B7F82"/>
    <w:rsid w:val="5B6145EA"/>
    <w:rsid w:val="5B6858CF"/>
    <w:rsid w:val="5B8508B6"/>
    <w:rsid w:val="5B8D1FED"/>
    <w:rsid w:val="5BA105AC"/>
    <w:rsid w:val="5BC940E0"/>
    <w:rsid w:val="5BD85C98"/>
    <w:rsid w:val="5BF26431"/>
    <w:rsid w:val="5BFA172C"/>
    <w:rsid w:val="5C494988"/>
    <w:rsid w:val="5C880332"/>
    <w:rsid w:val="5CB57D16"/>
    <w:rsid w:val="5CD36306"/>
    <w:rsid w:val="5CE549FC"/>
    <w:rsid w:val="5D023328"/>
    <w:rsid w:val="5D1D2554"/>
    <w:rsid w:val="5D2F7CD6"/>
    <w:rsid w:val="5D7D4759"/>
    <w:rsid w:val="5D830A96"/>
    <w:rsid w:val="5E2406E4"/>
    <w:rsid w:val="5E5E0C68"/>
    <w:rsid w:val="5E780DEA"/>
    <w:rsid w:val="5E9D367C"/>
    <w:rsid w:val="5EDA20C0"/>
    <w:rsid w:val="5EDE4AA5"/>
    <w:rsid w:val="5F00160F"/>
    <w:rsid w:val="5F5622E4"/>
    <w:rsid w:val="5F631FA8"/>
    <w:rsid w:val="5F721888"/>
    <w:rsid w:val="5F750B1F"/>
    <w:rsid w:val="5F8A32D2"/>
    <w:rsid w:val="600D2B03"/>
    <w:rsid w:val="60440F72"/>
    <w:rsid w:val="605104DD"/>
    <w:rsid w:val="6071382F"/>
    <w:rsid w:val="60867BFB"/>
    <w:rsid w:val="60871227"/>
    <w:rsid w:val="609430EC"/>
    <w:rsid w:val="60AC41CD"/>
    <w:rsid w:val="6133512D"/>
    <w:rsid w:val="614566A2"/>
    <w:rsid w:val="61663C93"/>
    <w:rsid w:val="61997FE5"/>
    <w:rsid w:val="61AD3F41"/>
    <w:rsid w:val="61AF6C07"/>
    <w:rsid w:val="61E93730"/>
    <w:rsid w:val="62591EBD"/>
    <w:rsid w:val="632D3B23"/>
    <w:rsid w:val="6386412B"/>
    <w:rsid w:val="639000ED"/>
    <w:rsid w:val="639656E8"/>
    <w:rsid w:val="63A44F76"/>
    <w:rsid w:val="63BC2D1F"/>
    <w:rsid w:val="64165B94"/>
    <w:rsid w:val="6456298D"/>
    <w:rsid w:val="645A2367"/>
    <w:rsid w:val="64FE5F12"/>
    <w:rsid w:val="654B48AE"/>
    <w:rsid w:val="65507243"/>
    <w:rsid w:val="65576B9C"/>
    <w:rsid w:val="656027FF"/>
    <w:rsid w:val="65891AB8"/>
    <w:rsid w:val="65B11FF7"/>
    <w:rsid w:val="65BA58F3"/>
    <w:rsid w:val="66410285"/>
    <w:rsid w:val="66457E51"/>
    <w:rsid w:val="664A0A82"/>
    <w:rsid w:val="6650714A"/>
    <w:rsid w:val="6680376E"/>
    <w:rsid w:val="66ED31EA"/>
    <w:rsid w:val="6754041A"/>
    <w:rsid w:val="67693FF9"/>
    <w:rsid w:val="67971136"/>
    <w:rsid w:val="67BF1301"/>
    <w:rsid w:val="67E120F3"/>
    <w:rsid w:val="67E72DEC"/>
    <w:rsid w:val="67FA3E47"/>
    <w:rsid w:val="68085293"/>
    <w:rsid w:val="68422724"/>
    <w:rsid w:val="6851376E"/>
    <w:rsid w:val="68667C86"/>
    <w:rsid w:val="686C31D7"/>
    <w:rsid w:val="68F07009"/>
    <w:rsid w:val="69171843"/>
    <w:rsid w:val="691A3243"/>
    <w:rsid w:val="69342611"/>
    <w:rsid w:val="694C64DA"/>
    <w:rsid w:val="69631CC1"/>
    <w:rsid w:val="696C42BB"/>
    <w:rsid w:val="698A6B0F"/>
    <w:rsid w:val="69BA4D2E"/>
    <w:rsid w:val="69D232C1"/>
    <w:rsid w:val="6A27755C"/>
    <w:rsid w:val="6A782EAA"/>
    <w:rsid w:val="6ABA7E95"/>
    <w:rsid w:val="6AC678E7"/>
    <w:rsid w:val="6AC81B98"/>
    <w:rsid w:val="6B58578D"/>
    <w:rsid w:val="6B704279"/>
    <w:rsid w:val="6BB753C9"/>
    <w:rsid w:val="6BCD0878"/>
    <w:rsid w:val="6BD06E0B"/>
    <w:rsid w:val="6C4E23A0"/>
    <w:rsid w:val="6C911A64"/>
    <w:rsid w:val="6CCC0C2E"/>
    <w:rsid w:val="6D020EA1"/>
    <w:rsid w:val="6D221C0A"/>
    <w:rsid w:val="6D683ABA"/>
    <w:rsid w:val="6D78666A"/>
    <w:rsid w:val="6DD86485"/>
    <w:rsid w:val="6E0F1211"/>
    <w:rsid w:val="6EF677CA"/>
    <w:rsid w:val="6F560EDF"/>
    <w:rsid w:val="6F60096A"/>
    <w:rsid w:val="6F64491D"/>
    <w:rsid w:val="6F6E1156"/>
    <w:rsid w:val="6FBD0858"/>
    <w:rsid w:val="70180E63"/>
    <w:rsid w:val="70A63951"/>
    <w:rsid w:val="70CF6A45"/>
    <w:rsid w:val="71103B6A"/>
    <w:rsid w:val="711B1DE7"/>
    <w:rsid w:val="71327C99"/>
    <w:rsid w:val="7150596E"/>
    <w:rsid w:val="71957047"/>
    <w:rsid w:val="71B7115A"/>
    <w:rsid w:val="71C7583B"/>
    <w:rsid w:val="71F715BA"/>
    <w:rsid w:val="722D1013"/>
    <w:rsid w:val="72374F72"/>
    <w:rsid w:val="72925464"/>
    <w:rsid w:val="72940930"/>
    <w:rsid w:val="72DF5C92"/>
    <w:rsid w:val="72E1752D"/>
    <w:rsid w:val="72E4751A"/>
    <w:rsid w:val="72F06546"/>
    <w:rsid w:val="73070EC2"/>
    <w:rsid w:val="73311390"/>
    <w:rsid w:val="739429BE"/>
    <w:rsid w:val="73A015C2"/>
    <w:rsid w:val="73A913CF"/>
    <w:rsid w:val="73C4277F"/>
    <w:rsid w:val="73EB1497"/>
    <w:rsid w:val="74000A47"/>
    <w:rsid w:val="741372A8"/>
    <w:rsid w:val="74155ACF"/>
    <w:rsid w:val="74181B33"/>
    <w:rsid w:val="741B2927"/>
    <w:rsid w:val="741E3589"/>
    <w:rsid w:val="74810A3E"/>
    <w:rsid w:val="74885606"/>
    <w:rsid w:val="74B3477F"/>
    <w:rsid w:val="74B93719"/>
    <w:rsid w:val="74DE1C4C"/>
    <w:rsid w:val="74E008E0"/>
    <w:rsid w:val="74EF2078"/>
    <w:rsid w:val="751115BE"/>
    <w:rsid w:val="752B04E9"/>
    <w:rsid w:val="752D1850"/>
    <w:rsid w:val="75635496"/>
    <w:rsid w:val="75740E00"/>
    <w:rsid w:val="759D5584"/>
    <w:rsid w:val="76185042"/>
    <w:rsid w:val="763A080C"/>
    <w:rsid w:val="76EB5B39"/>
    <w:rsid w:val="77226532"/>
    <w:rsid w:val="774A235B"/>
    <w:rsid w:val="776F4F23"/>
    <w:rsid w:val="77B7463B"/>
    <w:rsid w:val="77C07B7E"/>
    <w:rsid w:val="78156E78"/>
    <w:rsid w:val="781A4A86"/>
    <w:rsid w:val="782D5EAF"/>
    <w:rsid w:val="78604367"/>
    <w:rsid w:val="786302A1"/>
    <w:rsid w:val="789F1175"/>
    <w:rsid w:val="78B12751"/>
    <w:rsid w:val="78DB5CC3"/>
    <w:rsid w:val="792E4191"/>
    <w:rsid w:val="7931734A"/>
    <w:rsid w:val="796E028F"/>
    <w:rsid w:val="79AD248F"/>
    <w:rsid w:val="79AF12CA"/>
    <w:rsid w:val="7A3D1E89"/>
    <w:rsid w:val="7A601B54"/>
    <w:rsid w:val="7A6A7EDA"/>
    <w:rsid w:val="7A6D2733"/>
    <w:rsid w:val="7A793925"/>
    <w:rsid w:val="7A8015F5"/>
    <w:rsid w:val="7A9742EF"/>
    <w:rsid w:val="7A990897"/>
    <w:rsid w:val="7ADB38D4"/>
    <w:rsid w:val="7B135CDF"/>
    <w:rsid w:val="7B632E6A"/>
    <w:rsid w:val="7BA47128"/>
    <w:rsid w:val="7BD0716D"/>
    <w:rsid w:val="7BD70C05"/>
    <w:rsid w:val="7BF178BE"/>
    <w:rsid w:val="7C162975"/>
    <w:rsid w:val="7C7C706C"/>
    <w:rsid w:val="7C857BC3"/>
    <w:rsid w:val="7C8C2DB9"/>
    <w:rsid w:val="7C9A7319"/>
    <w:rsid w:val="7CA72D12"/>
    <w:rsid w:val="7CFC59C6"/>
    <w:rsid w:val="7D1320C4"/>
    <w:rsid w:val="7D3C13AA"/>
    <w:rsid w:val="7D494141"/>
    <w:rsid w:val="7DBC5A56"/>
    <w:rsid w:val="7DD2691C"/>
    <w:rsid w:val="7DFA3D71"/>
    <w:rsid w:val="7E1E77B7"/>
    <w:rsid w:val="7E237976"/>
    <w:rsid w:val="7E3563A1"/>
    <w:rsid w:val="7E387110"/>
    <w:rsid w:val="7E9326F9"/>
    <w:rsid w:val="7EDB70C5"/>
    <w:rsid w:val="7EE20452"/>
    <w:rsid w:val="7EED743D"/>
    <w:rsid w:val="7F0C7F31"/>
    <w:rsid w:val="7F395D9C"/>
    <w:rsid w:val="7FBA0776"/>
    <w:rsid w:val="7FDE0A9A"/>
    <w:rsid w:val="7FEF7EC6"/>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Malgun Gothic" w:hAnsi="Malgun Gothic"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28"/>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4"/>
    </w:rPr>
  </w:style>
  <w:style w:type="paragraph" w:styleId="4">
    <w:name w:val="heading 3"/>
    <w:basedOn w:val="3"/>
    <w:next w:val="1"/>
    <w:link w:val="106"/>
    <w:qFormat/>
    <w:uiPriority w:val="0"/>
    <w:pPr>
      <w:numPr>
        <w:ilvl w:val="2"/>
      </w:numPr>
      <w:spacing w:before="120"/>
      <w:outlineLvl w:val="2"/>
    </w:pPr>
    <w:rPr>
      <w:sz w:val="20"/>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28"/>
      <w:lang w:val="en-GB" w:eastAsia="en-US"/>
    </w:rPr>
  </w:style>
  <w:style w:type="character" w:customStyle="1" w:styleId="105">
    <w:name w:val="标题 2 Char"/>
    <w:link w:val="3"/>
    <w:qFormat/>
    <w:uiPriority w:val="0"/>
    <w:rPr>
      <w:rFonts w:ascii="Arial" w:hAnsi="Arial" w:eastAsia="宋体"/>
      <w:sz w:val="24"/>
      <w:lang w:val="en-GB" w:eastAsia="en-US"/>
    </w:rPr>
  </w:style>
  <w:style w:type="character" w:customStyle="1" w:styleId="106">
    <w:name w:val="标题 3 Char"/>
    <w:link w:val="4"/>
    <w:qFormat/>
    <w:uiPriority w:val="0"/>
    <w:rPr>
      <w:rFonts w:ascii="Arial" w:hAnsi="Arial" w:eastAsia="宋体"/>
      <w:sz w:val="20"/>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uiPriority w:val="0"/>
    <w:rPr>
      <w:rFonts w:ascii="Times New Roman" w:hAnsi="Times New Roman"/>
      <w:lang w:eastAsia="en-US"/>
    </w:rPr>
  </w:style>
  <w:style w:type="character" w:customStyle="1" w:styleId="134">
    <w:name w:val="B1 Char1"/>
    <w:basedOn w:val="52"/>
    <w:link w:val="87"/>
    <w:qFormat/>
    <w:uiPriority w:val="0"/>
    <w:rPr>
      <w:lang w:eastAsia="en-US"/>
    </w:rPr>
  </w:style>
  <w:style w:type="character" w:customStyle="1" w:styleId="135">
    <w:name w:val="B2 Char"/>
    <w:basedOn w:val="52"/>
    <w:link w:val="88"/>
    <w:qFormat/>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Agreement"/>
    <w:basedOn w:val="1"/>
    <w:next w:val="159"/>
    <w:qFormat/>
    <w:uiPriority w:val="0"/>
    <w:pPr>
      <w:numPr>
        <w:ilvl w:val="0"/>
        <w:numId w:val="9"/>
      </w:numPr>
      <w:spacing w:before="60"/>
    </w:pPr>
    <w:rPr>
      <w:b/>
    </w:rPr>
  </w:style>
  <w:style w:type="paragraph" w:customStyle="1" w:styleId="159">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table" w:customStyle="1" w:styleId="160">
    <w:name w:val="Table Grid6"/>
    <w:basedOn w:val="50"/>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2FF60E-EDDE-47F2-966E-A40547D413B7}">
  <ds:schemaRefs/>
</ds:datastoreItem>
</file>

<file path=customXml/itemProps2.xml><?xml version="1.0" encoding="utf-8"?>
<ds:datastoreItem xmlns:ds="http://schemas.openxmlformats.org/officeDocument/2006/customXml" ds:itemID="{3A66329E-49EA-4FC8-8863-DF5E3FA6D74F}">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4F156B33-FE54-4BF7-8206-606715473FFD}">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3</Pages>
  <Words>581</Words>
  <Characters>3095</Characters>
  <Lines>215</Lines>
  <Paragraphs>60</Paragraphs>
  <TotalTime>40</TotalTime>
  <ScaleCrop>false</ScaleCrop>
  <LinksUpToDate>false</LinksUpToDate>
  <CharactersWithSpaces>3644</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2020-04-10T11:34:00Z</dcterms:created>
  <dc:creator>ZTE Corporation</dc:creator>
  <cp:lastModifiedBy>10186871-4</cp:lastModifiedBy>
  <cp:lastPrinted>2018-04-07T03:05:00Z</cp:lastPrinted>
  <dcterms:modified xsi:type="dcterms:W3CDTF">2022-04-24T01:51:38Z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2052-11.8.2.11019</vt:lpwstr>
  </property>
  <property fmtid="{D5CDD505-2E9C-101B-9397-08002B2CF9AE}" pid="11" name="ICV">
    <vt:lpwstr>13DE62D79FC84B3C8F5837150BCD9CAA</vt:lpwstr>
  </property>
</Properties>
</file>